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BA7A" w14:textId="77777777" w:rsidR="005C6272" w:rsidRPr="00533EC8" w:rsidRDefault="005C6272" w:rsidP="005C6272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533EC8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814493" wp14:editId="01307B2C">
                <wp:simplePos x="0" y="0"/>
                <wp:positionH relativeFrom="margin">
                  <wp:align>left</wp:align>
                </wp:positionH>
                <wp:positionV relativeFrom="paragraph">
                  <wp:posOffset>-221615</wp:posOffset>
                </wp:positionV>
                <wp:extent cx="5791200" cy="658495"/>
                <wp:effectExtent l="0" t="0" r="38100" b="825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658495"/>
                          <a:chOff x="1605" y="1067"/>
                          <a:chExt cx="9120" cy="1037"/>
                        </a:xfrm>
                      </wpg:grpSpPr>
                      <pic:pic xmlns:pic="http://schemas.openxmlformats.org/drawingml/2006/picture">
                        <pic:nvPicPr>
                          <pic:cNvPr id="7" name="Picture 1" descr="STEMA0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4" y="1067"/>
                            <a:ext cx="818" cy="1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605" y="1967"/>
                            <a:ext cx="40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582" y="1967"/>
                            <a:ext cx="41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01C96" id="Group 6" o:spid="_x0000_s1026" style="position:absolute;margin-left:0;margin-top:-17.45pt;width:456pt;height:51.85pt;z-index:251659264;mso-position-horizontal:left;mso-position-horizontal-relative:margin" coordorigin="1605,1067" coordsize="9120,10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STEMA01" style="position:absolute;left:5714;top:1067;width:818;height:103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">
                  <v:imagedata r:id="rId9" o:title="STEMA01"/>
                  <o:lock v:ext="edit" aspectratio="f"/>
                </v:shape>
                <v:line id="Line 4" o:spid="_x0000_s1028" style="position:absolute;visibility:visible;mso-wrap-style:square" from="1605,1967" to="5681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5" o:spid="_x0000_s1029" style="position:absolute;visibility:visible;mso-wrap-style:square" from="6582,1967" to="10725,1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x="margin"/>
              </v:group>
            </w:pict>
          </mc:Fallback>
        </mc:AlternateContent>
      </w:r>
    </w:p>
    <w:p w14:paraId="3BD8C95D" w14:textId="77777777" w:rsidR="005C6272" w:rsidRPr="00533EC8" w:rsidRDefault="005C6272" w:rsidP="005C6272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06B1D5F9" w14:textId="77777777" w:rsidR="005C6272" w:rsidRPr="00533EC8" w:rsidRDefault="005C6272" w:rsidP="005C6272">
      <w:pPr>
        <w:spacing w:after="0" w:line="240" w:lineRule="auto"/>
        <w:rPr>
          <w:rFonts w:ascii="Times New Roman" w:eastAsia="Times New Roman" w:hAnsi="Times New Roman"/>
          <w:color w:val="000000" w:themeColor="text1"/>
          <w:spacing w:val="30"/>
          <w:sz w:val="14"/>
          <w:szCs w:val="14"/>
        </w:rPr>
      </w:pPr>
    </w:p>
    <w:p w14:paraId="6F6A551F" w14:textId="77777777" w:rsidR="005C6272" w:rsidRPr="00533EC8" w:rsidRDefault="005C6272" w:rsidP="005C6272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pacing w:val="30"/>
          <w:sz w:val="14"/>
          <w:szCs w:val="14"/>
        </w:rPr>
      </w:pPr>
      <w:r w:rsidRPr="00533EC8">
        <w:rPr>
          <w:rFonts w:ascii="Times New Roman" w:eastAsia="Times New Roman" w:hAnsi="Times New Roman"/>
          <w:color w:val="000000" w:themeColor="text1"/>
          <w:spacing w:val="30"/>
          <w:sz w:val="14"/>
          <w:szCs w:val="14"/>
        </w:rPr>
        <w:t>R E P U B L I K A   E S H Q I P Ë R I S Ë</w:t>
      </w:r>
    </w:p>
    <w:p w14:paraId="5D5071C8" w14:textId="77777777" w:rsidR="005C6272" w:rsidRPr="00533EC8" w:rsidRDefault="005C6272" w:rsidP="005C627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pacing w:val="30"/>
          <w:sz w:val="28"/>
          <w:szCs w:val="28"/>
          <w:lang w:val="es-ES"/>
        </w:rPr>
      </w:pPr>
      <w:r w:rsidRPr="00533EC8">
        <w:rPr>
          <w:rFonts w:ascii="Times New Roman" w:eastAsia="Times New Roman" w:hAnsi="Times New Roman"/>
          <w:b/>
          <w:color w:val="000000" w:themeColor="text1"/>
          <w:spacing w:val="30"/>
          <w:sz w:val="28"/>
          <w:szCs w:val="28"/>
        </w:rPr>
        <w:t xml:space="preserve">                           </w:t>
      </w:r>
      <w:r w:rsidRPr="00533EC8">
        <w:rPr>
          <w:rFonts w:ascii="Times New Roman" w:eastAsia="Times New Roman" w:hAnsi="Times New Roman"/>
          <w:b/>
          <w:color w:val="000000" w:themeColor="text1"/>
          <w:spacing w:val="30"/>
          <w:sz w:val="28"/>
          <w:szCs w:val="28"/>
          <w:lang w:val="es-ES"/>
        </w:rPr>
        <w:t>MINISTRIA E MBROJTJES</w:t>
      </w:r>
    </w:p>
    <w:p w14:paraId="7229F8AB" w14:textId="77777777" w:rsidR="005C6272" w:rsidRPr="00533EC8" w:rsidRDefault="005C6272" w:rsidP="005C627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30"/>
          <w:sz w:val="24"/>
          <w:szCs w:val="24"/>
          <w:lang w:val="es-ES"/>
        </w:rPr>
      </w:pPr>
      <w:r w:rsidRPr="00533EC8">
        <w:rPr>
          <w:rFonts w:ascii="Times New Roman" w:eastAsia="Times New Roman" w:hAnsi="Times New Roman"/>
          <w:b/>
          <w:color w:val="000000" w:themeColor="text1"/>
          <w:spacing w:val="30"/>
          <w:sz w:val="24"/>
          <w:szCs w:val="24"/>
          <w:lang w:val="es-ES"/>
        </w:rPr>
        <w:t>AGJENCIA KOMBËTARE E MBROJTJES CIVILE</w:t>
      </w:r>
    </w:p>
    <w:p w14:paraId="54775E25" w14:textId="77777777" w:rsidR="005C6272" w:rsidRDefault="005C6272">
      <w:pPr>
        <w:rPr>
          <w:highlight w:val="yellow"/>
        </w:rPr>
      </w:pPr>
    </w:p>
    <w:p w14:paraId="51C1CBF3" w14:textId="77777777" w:rsidR="002345BF" w:rsidRDefault="002345BF" w:rsidP="00234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BA1660" w14:textId="77777777" w:rsidR="002345BF" w:rsidRPr="00405D57" w:rsidRDefault="002345BF" w:rsidP="002345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405D57">
        <w:rPr>
          <w:rFonts w:ascii="Times New Roman" w:hAnsi="Times New Roman" w:cs="Times New Roman"/>
          <w:b/>
          <w:bCs/>
          <w:color w:val="000000"/>
          <w:sz w:val="32"/>
          <w:szCs w:val="32"/>
        </w:rPr>
        <w:t>UDHËZUES PËR APLIKANTËT PËR GRANTE</w:t>
      </w:r>
    </w:p>
    <w:p w14:paraId="4F372FCD" w14:textId="48070485" w:rsidR="005C6272" w:rsidRDefault="005C6272" w:rsidP="0056691C">
      <w:pPr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</w:t>
      </w:r>
    </w:p>
    <w:p w14:paraId="784BB3C7" w14:textId="77777777" w:rsidR="0056691C" w:rsidRPr="007B1E69" w:rsidRDefault="0056691C" w:rsidP="005669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1E69">
        <w:rPr>
          <w:rFonts w:ascii="Times New Roman" w:hAnsi="Times New Roman" w:cs="Times New Roman"/>
          <w:b/>
          <w:sz w:val="24"/>
          <w:szCs w:val="24"/>
        </w:rPr>
        <w:t>Titulli</w:t>
      </w:r>
      <w:proofErr w:type="spellEnd"/>
      <w:r w:rsidRPr="007B1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E6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7B1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E69">
        <w:rPr>
          <w:rFonts w:ascii="Times New Roman" w:hAnsi="Times New Roman" w:cs="Times New Roman"/>
          <w:b/>
          <w:sz w:val="24"/>
          <w:szCs w:val="24"/>
        </w:rPr>
        <w:t>projektit</w:t>
      </w:r>
      <w:proofErr w:type="spellEnd"/>
      <w:r w:rsidRPr="007B1E69">
        <w:rPr>
          <w:rFonts w:ascii="Times New Roman" w:hAnsi="Times New Roman" w:cs="Times New Roman"/>
          <w:b/>
          <w:sz w:val="24"/>
          <w:szCs w:val="24"/>
        </w:rPr>
        <w:t>: “</w:t>
      </w:r>
      <w:proofErr w:type="spellStart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Fuqizimi</w:t>
      </w:r>
      <w:proofErr w:type="spellEnd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i </w:t>
      </w:r>
      <w:proofErr w:type="spellStart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Qëndrueshmërisë</w:t>
      </w:r>
      <w:proofErr w:type="spellEnd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Shqiptare</w:t>
      </w:r>
      <w:proofErr w:type="spellEnd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përmes</w:t>
      </w:r>
      <w:proofErr w:type="spellEnd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bashkëzbatimit</w:t>
      </w:r>
      <w:proofErr w:type="spellEnd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të</w:t>
      </w:r>
      <w:proofErr w:type="spellEnd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një</w:t>
      </w:r>
      <w:proofErr w:type="spellEnd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Sistemi</w:t>
      </w:r>
      <w:proofErr w:type="spellEnd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të</w:t>
      </w:r>
      <w:proofErr w:type="spellEnd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Paralajmërimit</w:t>
      </w:r>
      <w:proofErr w:type="spellEnd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të</w:t>
      </w:r>
      <w:proofErr w:type="spellEnd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Hershëm Shumë Rreziqesh </w:t>
      </w:r>
      <w:proofErr w:type="spellStart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në</w:t>
      </w:r>
      <w:proofErr w:type="spellEnd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mbarë</w:t>
      </w:r>
      <w:proofErr w:type="spellEnd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vendin</w:t>
      </w:r>
      <w:proofErr w:type="spellEnd"/>
      <w:r w:rsidRPr="007B1E6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(EAR -MHEWS)</w:t>
      </w:r>
      <w:r w:rsidRPr="007B1E69">
        <w:rPr>
          <w:rFonts w:ascii="Times New Roman" w:hAnsi="Times New Roman" w:cs="Times New Roman"/>
          <w:b/>
          <w:sz w:val="24"/>
          <w:szCs w:val="24"/>
        </w:rPr>
        <w:t>”</w:t>
      </w:r>
    </w:p>
    <w:p w14:paraId="0B3CD946" w14:textId="474C7A77" w:rsidR="0056691C" w:rsidRPr="007B1E69" w:rsidRDefault="0056691C" w:rsidP="005669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1E69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7B1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E69">
        <w:rPr>
          <w:rFonts w:ascii="Times New Roman" w:hAnsi="Times New Roman" w:cs="Times New Roman"/>
          <w:b/>
          <w:sz w:val="24"/>
          <w:szCs w:val="24"/>
        </w:rPr>
        <w:t>kuadër</w:t>
      </w:r>
      <w:proofErr w:type="spellEnd"/>
      <w:r w:rsidRPr="007B1E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E69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F67BF6" w:rsidRPr="007B1E69">
        <w:rPr>
          <w:rFonts w:ascii="Times New Roman" w:hAnsi="Times New Roman" w:cs="Times New Roman"/>
          <w:b/>
          <w:sz w:val="24"/>
          <w:szCs w:val="24"/>
        </w:rPr>
        <w:t>:</w:t>
      </w:r>
    </w:p>
    <w:p w14:paraId="38680F33" w14:textId="77777777" w:rsidR="0056691C" w:rsidRPr="00A24E05" w:rsidRDefault="0056691C" w:rsidP="0056691C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proofErr w:type="spellStart"/>
      <w:r w:rsidRPr="00A24E05">
        <w:rPr>
          <w:rFonts w:ascii="Times New Roman" w:hAnsi="Times New Roman"/>
          <w:b/>
          <w:sz w:val="24"/>
          <w:szCs w:val="24"/>
          <w:lang w:val="es-ES"/>
        </w:rPr>
        <w:t>ALBAdapt</w:t>
      </w:r>
      <w:proofErr w:type="spellEnd"/>
      <w:r w:rsidRPr="00A24E05">
        <w:rPr>
          <w:rFonts w:ascii="Times New Roman" w:hAnsi="Times New Roman"/>
          <w:b/>
          <w:sz w:val="24"/>
          <w:szCs w:val="24"/>
          <w:lang w:val="es-ES"/>
        </w:rPr>
        <w:t xml:space="preserve"> - PROGRAMI PËR NJË ZHVILLIM URBAN REZISTENT NDAJ NDRYSHIMEVE KLIMATIKE NË SHQIPËRI</w:t>
      </w:r>
    </w:p>
    <w:p w14:paraId="371D903B" w14:textId="77777777" w:rsidR="0056691C" w:rsidRDefault="0056691C" w:rsidP="00AA2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070F91" w14:textId="77777777" w:rsidR="00E0368C" w:rsidRPr="00E0368C" w:rsidRDefault="00E0368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14:paraId="4DED1D05" w14:textId="3DC61A24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6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Nr. </w:t>
      </w:r>
      <w:proofErr w:type="spellStart"/>
      <w:r w:rsidRPr="002B6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</w:t>
      </w:r>
      <w:r w:rsidR="00D02D47" w:rsidRPr="002B6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erencës</w:t>
      </w:r>
      <w:proofErr w:type="spellEnd"/>
      <w:r w:rsidR="00D02D47" w:rsidRPr="002B6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02D47" w:rsidRPr="002B6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="00D02D47" w:rsidRPr="002B6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02D47" w:rsidRPr="002B6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thirrjen</w:t>
      </w:r>
      <w:proofErr w:type="spellEnd"/>
      <w:r w:rsidR="00D02D47" w:rsidRPr="002B6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E9099F" w:rsidRPr="002B66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21.2314.9-004.00</w:t>
      </w:r>
    </w:p>
    <w:p w14:paraId="1C7F1FA9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EE5DE0" w14:textId="77777777" w:rsidR="001649F4" w:rsidRDefault="00AA2510" w:rsidP="00164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649F4">
        <w:rPr>
          <w:rFonts w:ascii="Times New Roman" w:hAnsi="Times New Roman" w:cs="Times New Roman"/>
          <w:b/>
        </w:rPr>
        <w:t>THIRRJE PËR PROPOZIME PROJEKTESH</w:t>
      </w:r>
      <w:r w:rsidRPr="001649F4">
        <w:rPr>
          <w:rFonts w:ascii="Times New Roman" w:hAnsi="Times New Roman" w:cs="Times New Roman"/>
          <w:b/>
        </w:rPr>
        <w:br/>
      </w:r>
    </w:p>
    <w:p w14:paraId="7A943F26" w14:textId="77777777" w:rsidR="00AA2510" w:rsidRPr="00A22273" w:rsidRDefault="001649F4" w:rsidP="00164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2273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thirrje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grante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mbështet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Aktivitetit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r w:rsidR="00AA2510" w:rsidRPr="00A22273">
        <w:rPr>
          <w:rFonts w:ascii="Times New Roman" w:hAnsi="Times New Roman" w:cs="Times New Roman"/>
          <w:sz w:val="24"/>
          <w:szCs w:val="24"/>
        </w:rPr>
        <w:t xml:space="preserve">2.1.2 – Kalimi </w:t>
      </w:r>
      <w:proofErr w:type="spellStart"/>
      <w:r w:rsidR="00AA2510" w:rsidRPr="00A22273">
        <w:rPr>
          <w:rFonts w:ascii="Times New Roman" w:hAnsi="Times New Roman" w:cs="Times New Roman"/>
          <w:sz w:val="24"/>
          <w:szCs w:val="24"/>
        </w:rPr>
        <w:t>drejt</w:t>
      </w:r>
      <w:proofErr w:type="spellEnd"/>
      <w:r w:rsidR="00AA2510"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510" w:rsidRPr="00A22273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="00AA2510"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510" w:rsidRPr="00A222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A2510"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510" w:rsidRPr="00A22273">
        <w:rPr>
          <w:rFonts w:ascii="Times New Roman" w:hAnsi="Times New Roman" w:cs="Times New Roman"/>
          <w:sz w:val="24"/>
          <w:szCs w:val="24"/>
        </w:rPr>
        <w:t>Hershëm</w:t>
      </w:r>
      <w:proofErr w:type="spellEnd"/>
      <w:r w:rsidR="00AA2510"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510" w:rsidRPr="00A222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A2510"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510" w:rsidRPr="00A22273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="00AA2510"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510" w:rsidRPr="00A222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A2510"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510" w:rsidRPr="00A22273">
        <w:rPr>
          <w:rFonts w:ascii="Times New Roman" w:hAnsi="Times New Roman" w:cs="Times New Roman"/>
          <w:sz w:val="24"/>
          <w:szCs w:val="24"/>
        </w:rPr>
        <w:t>Parashikime</w:t>
      </w:r>
      <w:proofErr w:type="spellEnd"/>
      <w:r w:rsidR="00AA2510" w:rsidRPr="00A22273">
        <w:rPr>
          <w:rFonts w:ascii="Times New Roman" w:hAnsi="Times New Roman" w:cs="Times New Roman"/>
          <w:sz w:val="24"/>
          <w:szCs w:val="24"/>
        </w:rPr>
        <w:t xml:space="preserve"> (Forecast-based Action – </w:t>
      </w:r>
      <w:proofErr w:type="spellStart"/>
      <w:r w:rsidR="00AA2510" w:rsidRPr="00A22273">
        <w:rPr>
          <w:rFonts w:ascii="Times New Roman" w:hAnsi="Times New Roman" w:cs="Times New Roman"/>
          <w:sz w:val="24"/>
          <w:szCs w:val="24"/>
        </w:rPr>
        <w:t>FbA</w:t>
      </w:r>
      <w:proofErr w:type="spellEnd"/>
      <w:r w:rsidR="00AA2510" w:rsidRPr="00A222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A2510" w:rsidRPr="00A222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A2510"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2510" w:rsidRPr="00A22273">
        <w:rPr>
          <w:rFonts w:ascii="Times New Roman" w:hAnsi="Times New Roman" w:cs="Times New Roman"/>
          <w:sz w:val="24"/>
          <w:szCs w:val="24"/>
        </w:rPr>
        <w:t>Shqipëri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>.</w:t>
      </w:r>
    </w:p>
    <w:p w14:paraId="2447A0C6" w14:textId="77777777" w:rsidR="00AA2510" w:rsidRPr="001649F4" w:rsidRDefault="00AA2510" w:rsidP="001649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74BC77" w14:textId="51671365" w:rsidR="001649F4" w:rsidRPr="00A22273" w:rsidRDefault="00F67BF6" w:rsidP="00A22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Ky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Udhëzues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Aplikantët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Grante</w:t>
      </w:r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përcakton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rregullat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aplikimin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dorëzimin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vlerësimin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përzgjedhjen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projekt-propozimeve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financohen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thirrjeje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Thirrja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organizohet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r w:rsidRPr="00A22273">
        <w:rPr>
          <w:rFonts w:ascii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Fuqizimi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Qëndrueshmërisë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Shqiptare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përmes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bashkëzbatimit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një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Sistemi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Paralajmërimit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Hershëm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Shumë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Rreziqesh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mbarë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vendin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(EAR-MHEWS)"</w:t>
      </w:r>
      <w:r w:rsidRPr="00A22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zbatohet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Agjencia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Kombëtare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Mbrojtjes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Civile (AKMC)</w:t>
      </w:r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Programit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ALBAdapt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Programi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një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Zhvillim Urban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Rezistent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ndaj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Ndryshimeve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Klimatike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Shqipëri</w:t>
      </w:r>
      <w:r w:rsidRPr="00A222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forcojë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rezistencën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ndaj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rreziqeve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natyrore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ndikimeve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ndryshimeve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klimatike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integruar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paralajmërimit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hershëm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përmirësimit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hidrometeorologjike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rritjes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kapaciteteve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institucionale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promovimit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Veprimit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Hershëm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Parashikime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(Forecast-based Action –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FbA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financohet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Fondi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Gjelbër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Klimën (GCF),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Qeveria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Gjermane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përmes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BMZ,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Qeveria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Zvicerane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(SDC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SECO)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Qeveria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Republikës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së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Shqipërisë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zbatohet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Deutsche Gesellschaft für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Internationale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Zusammenarbeit (GIZ) GmbH</w:t>
      </w:r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Pr="00A2227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Ministrinë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Turizmit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Mjedisit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Ministrinë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Mbrojtjes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Agjencinë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Kombëtare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2273">
        <w:rPr>
          <w:rFonts w:ascii="Times New Roman" w:hAnsi="Times New Roman" w:cs="Times New Roman"/>
          <w:b/>
          <w:bCs/>
          <w:sz w:val="24"/>
          <w:szCs w:val="24"/>
        </w:rPr>
        <w:t>Mbrojtjes</w:t>
      </w:r>
      <w:proofErr w:type="spellEnd"/>
      <w:r w:rsidRPr="00A22273">
        <w:rPr>
          <w:rFonts w:ascii="Times New Roman" w:hAnsi="Times New Roman" w:cs="Times New Roman"/>
          <w:b/>
          <w:bCs/>
          <w:sz w:val="24"/>
          <w:szCs w:val="24"/>
        </w:rPr>
        <w:t xml:space="preserve"> Civile (AKMC).</w:t>
      </w:r>
      <w:r w:rsidR="007B1E69" w:rsidRPr="00A22273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2B6EFB39" w14:textId="77777777" w:rsidR="005C6272" w:rsidRPr="005C4ABB" w:rsidRDefault="005C6272" w:rsidP="00E036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5C4ABB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PËRMBAJTJA</w:t>
      </w:r>
    </w:p>
    <w:p w14:paraId="5BA872F3" w14:textId="77777777" w:rsidR="00E0368C" w:rsidRPr="001649F4" w:rsidRDefault="00E0368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2009660226"/>
        <w:docPartObj>
          <w:docPartGallery w:val="Table of Contents"/>
          <w:docPartUnique/>
        </w:docPartObj>
      </w:sdtPr>
      <w:sdtEndPr>
        <w:rPr>
          <w:rFonts w:eastAsia="MS Mincho"/>
          <w:b/>
          <w:bCs/>
          <w:noProof/>
        </w:rPr>
      </w:sdtEndPr>
      <w:sdtContent>
        <w:p w14:paraId="684ECBC9" w14:textId="77777777" w:rsidR="00ED7CF2" w:rsidRDefault="00ED7CF2">
          <w:pPr>
            <w:pStyle w:val="TOCHeading"/>
          </w:pPr>
        </w:p>
        <w:p w14:paraId="5D4DA265" w14:textId="3C2CCD20" w:rsidR="00157F1A" w:rsidRDefault="00ED7CF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3886008" w:history="1">
            <w:r w:rsidR="00157F1A"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1. SFONDI I THIRRJES</w:t>
            </w:r>
            <w:r w:rsidR="00157F1A">
              <w:rPr>
                <w:noProof/>
                <w:webHidden/>
              </w:rPr>
              <w:tab/>
            </w:r>
            <w:r w:rsidR="00157F1A">
              <w:rPr>
                <w:noProof/>
                <w:webHidden/>
              </w:rPr>
              <w:fldChar w:fldCharType="begin"/>
            </w:r>
            <w:r w:rsidR="00157F1A">
              <w:rPr>
                <w:noProof/>
                <w:webHidden/>
              </w:rPr>
              <w:instrText xml:space="preserve"> PAGEREF _Toc233886008 \h </w:instrText>
            </w:r>
            <w:r w:rsidR="00157F1A">
              <w:rPr>
                <w:noProof/>
                <w:webHidden/>
              </w:rPr>
            </w:r>
            <w:r w:rsidR="00157F1A">
              <w:rPr>
                <w:noProof/>
                <w:webHidden/>
              </w:rPr>
              <w:fldChar w:fldCharType="separate"/>
            </w:r>
            <w:r w:rsidR="00157F1A">
              <w:rPr>
                <w:noProof/>
                <w:webHidden/>
              </w:rPr>
              <w:t>4</w:t>
            </w:r>
            <w:r w:rsidR="00157F1A">
              <w:rPr>
                <w:noProof/>
                <w:webHidden/>
              </w:rPr>
              <w:fldChar w:fldCharType="end"/>
            </w:r>
          </w:hyperlink>
        </w:p>
        <w:p w14:paraId="065BF182" w14:textId="5177F056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09" w:history="1">
            <w:r w:rsidRPr="00AF31BF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1.1 Përkufizime të rëndësishme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CC286" w14:textId="5B3FF45D" w:rsidR="00157F1A" w:rsidRDefault="00157F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10" w:history="1">
            <w:r w:rsidRPr="00AF31BF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2. Q</w:t>
            </w:r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Ë</w:t>
            </w:r>
            <w:r w:rsidRPr="00AF31BF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LLIMI I THIRRJES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CF4E4B" w14:textId="5A93FC45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11" w:history="1">
            <w:r w:rsidRPr="00AF31BF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2.1 Qëllimi i përgjithshëm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B7542" w14:textId="4A659A82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12" w:history="1">
            <w:r w:rsidRPr="00AF31BF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2.2 Objektivat specifike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CE0891" w14:textId="163199D9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13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2.3 Rezultatet e pritshme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B873A" w14:textId="65C43E73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14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2.4 Kërkesat minimale të detyrueshme të projektit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FB348" w14:textId="7CB38CE3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15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2.5 Grupet e synuara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BDAA9F" w14:textId="60479BF4" w:rsidR="00157F1A" w:rsidRDefault="00157F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16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3. SHTRIRJA GJEOGRAFIKE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76AF5" w14:textId="6F9E3103" w:rsidR="00157F1A" w:rsidRDefault="00157F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17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4. MBËSHTETJA FINANCIARE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F00A3" w14:textId="694BFC21" w:rsidR="00157F1A" w:rsidRDefault="00157F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18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5. KRITERET E APLIKIMIT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283991" w14:textId="5FA2445E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19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5.1 Kush mund të aplikojë?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54D0A" w14:textId="11A0D7A1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20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5.2 Kush nuk mund të aplikojë?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938B2" w14:textId="6EF0BF80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21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5.3 Kriteret për aplikantët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0EA1E" w14:textId="1650B128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22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5.4 Kriteret skualifikuese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26407" w14:textId="606B08F4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23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5.5 Bashkë-aplikantët dhe partnerët e asociuar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4464C" w14:textId="06B0FCF7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24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5.6 Ekipi minimal i zbatimit të projektit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C99EB6" w14:textId="4DF0E72C" w:rsidR="00157F1A" w:rsidRDefault="00157F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25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 xml:space="preserve">6. </w:t>
            </w:r>
            <w:r w:rsidRPr="00AF31BF">
              <w:rPr>
                <w:rStyle w:val="Hyperlink"/>
                <w:rFonts w:ascii="Times New Roman" w:eastAsiaTheme="minorHAnsi" w:hAnsi="Times New Roman" w:cs="Times New Roman"/>
                <w:b/>
                <w:noProof/>
              </w:rPr>
              <w:t xml:space="preserve">FUSHAT PRIORITARE TË </w:t>
            </w:r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NDËRHYRJES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DA8270" w14:textId="3C116109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26" w:history="1">
            <w:r w:rsidRPr="00AF31BF">
              <w:rPr>
                <w:rStyle w:val="Hyperlink"/>
                <w:rFonts w:ascii="Times New Roman" w:hAnsi="Times New Roman" w:cs="Times New Roman"/>
                <w:i/>
                <w:noProof/>
              </w:rPr>
              <w:t>P.1. Trajnimet dhe ushtrimet praktike në shkolla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ABFC2" w14:textId="69E7FE81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27" w:history="1">
            <w:r w:rsidRPr="00AF31BF">
              <w:rPr>
                <w:rStyle w:val="Hyperlink"/>
                <w:rFonts w:ascii="Times New Roman" w:hAnsi="Times New Roman" w:cs="Times New Roman"/>
                <w:i/>
                <w:noProof/>
              </w:rPr>
              <w:t>P.2. Aktivitete ndërgjegjësuese për nxënësit e shkollave dhe anëtarët e komunitetit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B2A60" w14:textId="2DDD149C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28" w:history="1">
            <w:r w:rsidRPr="00AF31BF">
              <w:rPr>
                <w:rStyle w:val="Hyperlink"/>
                <w:rFonts w:ascii="Times New Roman" w:hAnsi="Times New Roman" w:cs="Times New Roman"/>
                <w:i/>
                <w:noProof/>
              </w:rPr>
              <w:t>P.3 Identifikimi dhe promovimi i kanaleve të komunikimit / njoftimit të hershëm të rrezikut sipas target-grupit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587DA" w14:textId="79EE6AEB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29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6.1 Kategoritë e aktiviteteve të pranueshme të kësaj thirrje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9B461" w14:textId="7BA2BE5E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30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6.2 Aktivitete që nuk mbulohen nga kjo thirrje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C99C39" w14:textId="74A15619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31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6.3 Komponentët e përgjigjshmërisë dhe gjithëpërfshirjes gjinore, sociale dhe mjedisore (PO gender inclusion)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AE5E9" w14:textId="427E7033" w:rsidR="00157F1A" w:rsidRDefault="00157F1A">
          <w:pPr>
            <w:pStyle w:val="TOC3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32" w:history="1">
            <w:r w:rsidRPr="00AF31BF">
              <w:rPr>
                <w:rStyle w:val="Hyperlink"/>
                <w:rFonts w:ascii="Wingdings" w:hAnsi="Wingdings" w:cs="Times New Roman"/>
                <w:noProof/>
              </w:rPr>
              <w:t>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F31BF">
              <w:rPr>
                <w:rStyle w:val="Hyperlink"/>
                <w:rFonts w:ascii="Times New Roman" w:hAnsi="Times New Roman" w:cs="Times New Roman"/>
                <w:noProof/>
              </w:rPr>
              <w:t>Barazia gjinore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3061F" w14:textId="1A089FE4" w:rsidR="00157F1A" w:rsidRDefault="00157F1A">
          <w:pPr>
            <w:pStyle w:val="TOC3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33" w:history="1">
            <w:r w:rsidRPr="00AF31BF">
              <w:rPr>
                <w:rStyle w:val="Hyperlink"/>
                <w:rFonts w:ascii="Wingdings" w:hAnsi="Wingdings" w:cs="Times New Roman"/>
                <w:noProof/>
              </w:rPr>
              <w:t>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F31BF">
              <w:rPr>
                <w:rStyle w:val="Hyperlink"/>
                <w:rFonts w:ascii="Times New Roman" w:hAnsi="Times New Roman" w:cs="Times New Roman"/>
                <w:noProof/>
              </w:rPr>
              <w:t>Garancitë mjedisore dhe sociale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E8B02" w14:textId="634B9031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34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6.4 Kostot e pranueshme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7AAF6" w14:textId="20FABB87" w:rsidR="00157F1A" w:rsidRDefault="00157F1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35" w:history="1">
            <w:r w:rsidRPr="00AF31BF">
              <w:rPr>
                <w:rStyle w:val="Hyperlink"/>
                <w:rFonts w:ascii="Times New Roman" w:hAnsi="Times New Roman" w:cs="Times New Roman"/>
                <w:i/>
                <w:noProof/>
              </w:rPr>
              <w:t>6.4.1 Kriteret për kostot e lejuara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6740A" w14:textId="61A72E58" w:rsidR="00157F1A" w:rsidRDefault="00157F1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36" w:history="1">
            <w:r w:rsidRPr="00AF31BF">
              <w:rPr>
                <w:rStyle w:val="Hyperlink"/>
                <w:rFonts w:ascii="Times New Roman" w:hAnsi="Times New Roman" w:cs="Times New Roman"/>
                <w:i/>
                <w:noProof/>
              </w:rPr>
              <w:t>6.4.2 Kostot e drejtpërdrejta të pranueshme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E60D9" w14:textId="412100F8" w:rsidR="00157F1A" w:rsidRDefault="00157F1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37" w:history="1">
            <w:r w:rsidRPr="00AF31BF">
              <w:rPr>
                <w:rStyle w:val="Hyperlink"/>
                <w:rFonts w:ascii="Times New Roman" w:hAnsi="Times New Roman" w:cs="Times New Roman"/>
                <w:i/>
                <w:noProof/>
              </w:rPr>
              <w:t>6.4.3 Kostot e papranueshme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64E09" w14:textId="671E8BDC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38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6.5 Menaxhimi i rrezikut dhe mbrojtja e fëmijëve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C63A5" w14:textId="01D38A7B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39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6.6 Produktet e pritshme të grantit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978983" w14:textId="247F008E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40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6.7 Pronësia e produkteve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30E87" w14:textId="7142CE3A" w:rsidR="00157F1A" w:rsidRDefault="00157F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41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7. APLIKIMI DHE DORËZIMI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D123C3" w14:textId="1786EB1E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42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7.1 Paketa e dokumentave që duhet të dorëzohen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5DE0F" w14:textId="6B3BD31E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43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7.2 Dorëzimi i aplikimit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4C6C7" w14:textId="4FB58B45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44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7.3 Pyetje dhe sqarime mbi aplikimet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ABEA0" w14:textId="340DBE2A" w:rsidR="00157F1A" w:rsidRDefault="00157F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45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8. VLERËSIMI DHE PËRZGJEDHJA E APLIKIMEVE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FBD0A" w14:textId="0C4EA0E2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46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8.1 Faza 1: Hapja dhe kontrolli administrativ i projekt propozimeve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41C52" w14:textId="7D074E8F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47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8.2 Faza 2: Vlerësimi i projekt propozimeve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F6104" w14:textId="553AB254" w:rsidR="00157F1A" w:rsidRDefault="00157F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48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9. NJOFTIMI I FITUESIT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9873B" w14:textId="4AED6A68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49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9.1 Procesi i njoftimit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F5C5CA" w14:textId="614673C8" w:rsidR="00157F1A" w:rsidRDefault="00157F1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50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9.2 Kushtet e zbatimit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1AAAE" w14:textId="081C6BC4" w:rsidR="00157F1A" w:rsidRDefault="00157F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51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10. VIZIBILITETI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D95F4" w14:textId="65B55A07" w:rsidR="00157F1A" w:rsidRDefault="00157F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52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>11. KALENDARI INDIKATIV I PROCESIT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E62B9" w14:textId="687A2739" w:rsidR="00157F1A" w:rsidRDefault="00157F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53" w:history="1">
            <w:r w:rsidRPr="00AF31BF">
              <w:rPr>
                <w:rStyle w:val="Hyperlink"/>
                <w:rFonts w:ascii="Times New Roman" w:hAnsi="Times New Roman" w:cs="Times New Roman"/>
                <w:b/>
                <w:noProof/>
              </w:rPr>
              <w:t xml:space="preserve">12. </w:t>
            </w:r>
            <w:r w:rsidRPr="00AF31BF">
              <w:rPr>
                <w:rStyle w:val="Hyperlink"/>
                <w:rFonts w:ascii="Times New Roman" w:eastAsiaTheme="minorHAnsi" w:hAnsi="Times New Roman" w:cs="Times New Roman"/>
                <w:b/>
                <w:noProof/>
              </w:rPr>
              <w:t>RAPORTIMI DHE MONITORIMI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E05B6" w14:textId="70D9E3DA" w:rsidR="00157F1A" w:rsidRDefault="00157F1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33886054" w:history="1">
            <w:r w:rsidRPr="00AF31BF">
              <w:rPr>
                <w:rStyle w:val="Hyperlink"/>
                <w:rFonts w:ascii="Times New Roman" w:eastAsiaTheme="minorHAnsi" w:hAnsi="Times New Roman" w:cs="Times New Roman"/>
                <w:b/>
                <w:noProof/>
              </w:rPr>
              <w:t>13. LISTA E ANEKSEVE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_Toc233886054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E4D81" w14:textId="7D6DDAED" w:rsidR="00ED7CF2" w:rsidRDefault="00ED7CF2">
          <w:r>
            <w:rPr>
              <w:b/>
              <w:bCs/>
              <w:noProof/>
            </w:rPr>
            <w:fldChar w:fldCharType="end"/>
          </w:r>
        </w:p>
      </w:sdtContent>
    </w:sdt>
    <w:p w14:paraId="43DFF906" w14:textId="77777777" w:rsidR="00E0368C" w:rsidRPr="001649F4" w:rsidRDefault="00E0368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6126A3" w14:textId="77777777" w:rsidR="00E0368C" w:rsidRPr="001649F4" w:rsidRDefault="00E0368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13EB51" w14:textId="77777777" w:rsidR="00E0368C" w:rsidRPr="001649F4" w:rsidRDefault="00E0368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3773CB" w14:textId="77777777" w:rsidR="00E0368C" w:rsidRPr="001649F4" w:rsidRDefault="00E0368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621CC5" w14:textId="77777777" w:rsidR="00E0368C" w:rsidRPr="001649F4" w:rsidRDefault="00E0368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F68C4E" w14:textId="77777777" w:rsidR="00E0368C" w:rsidRPr="001649F4" w:rsidRDefault="00E0368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7164E7" w14:textId="77777777" w:rsidR="00E0368C" w:rsidRPr="001649F4" w:rsidRDefault="00E0368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32F712" w14:textId="77777777" w:rsidR="00E0368C" w:rsidRPr="001649F4" w:rsidRDefault="00E0368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3D0F09" w14:textId="77777777" w:rsidR="00E0368C" w:rsidRPr="001649F4" w:rsidRDefault="00E0368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76872A" w14:textId="77777777" w:rsidR="00E0368C" w:rsidRPr="001649F4" w:rsidRDefault="00E0368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2C2741" w14:textId="77777777" w:rsidR="00E0368C" w:rsidRPr="001649F4" w:rsidRDefault="00E0368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EAD004" w14:textId="77777777" w:rsidR="00E0368C" w:rsidRPr="001649F4" w:rsidRDefault="00E0368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30C5F6" w14:textId="77777777" w:rsidR="00E0368C" w:rsidRPr="001649F4" w:rsidRDefault="00E0368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277C96" w14:textId="77777777" w:rsidR="005C6272" w:rsidRPr="001649F4" w:rsidRDefault="002C32AE" w:rsidP="002C32AE">
      <w:pPr>
        <w:pStyle w:val="Heading1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Toc233886008"/>
      <w:r w:rsidRPr="001649F4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1. </w:t>
      </w:r>
      <w:r w:rsidR="005C6272" w:rsidRPr="001649F4">
        <w:rPr>
          <w:rFonts w:ascii="Times New Roman" w:hAnsi="Times New Roman" w:cs="Times New Roman"/>
          <w:b/>
          <w:color w:val="002060"/>
          <w:sz w:val="28"/>
          <w:szCs w:val="28"/>
        </w:rPr>
        <w:t>SFONDI I THIRRJES</w:t>
      </w:r>
      <w:bookmarkEnd w:id="0"/>
    </w:p>
    <w:p w14:paraId="3EE330AD" w14:textId="77777777" w:rsidR="000F5593" w:rsidRPr="000F5593" w:rsidRDefault="000F5593" w:rsidP="000F5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Shqipëria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vendet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Evropës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Juglindore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ekspozuara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rreziqeve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natyrore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ndikimeve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ndryshimeve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klimatike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Përmbytjet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zjarret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pyje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stuhitë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temperaturat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ekstreme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rrëshqitjet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dheut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fenomene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klimatike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paraqesin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kërcënime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vazhdueshme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jetën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shëndetin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mirëqenien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zhvillimin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socio-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ekonomik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komuniteteve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CF40CE" w14:textId="77777777" w:rsidR="000F5593" w:rsidRPr="000F5593" w:rsidRDefault="000F5593" w:rsidP="000F5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Ndikimi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këtyre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rreziqeve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veçanërisht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tek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grupet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vulnerabël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popullsisë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ndër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cilat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fëmijët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konsiderohen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kategoritë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ekspozuara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shkak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moshës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kapaciteteve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kufizuara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vetëmbrojtje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varësisë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rriturit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fëmijët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përballen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rreziqe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mëdha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gjatë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emergjencave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fatkeqësive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natyrore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arsye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forcimi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kapaciteteve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shkollave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parandalimin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gatishmërinë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reagimin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emergjencave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përbën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prioritet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rëndësishëm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reduktimin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rrezikut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fatkeqësitë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F5DE27" w14:textId="77777777" w:rsidR="000F5593" w:rsidRPr="000F5593" w:rsidRDefault="000F5593" w:rsidP="000F5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Shkollat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përfaqësojnë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mjedis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strategjik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ndërtimin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kulturës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sigurisë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rezistencës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rreziqeve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Përveç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rolit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tyre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edukues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ato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institucione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kontribuojnë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ndërgjegjësimin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familjeve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komuniteteve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lokale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shërbyer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pika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rëndësishme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përhapjen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informacionit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promovimin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sjelljeve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parandaluese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Investimi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njohuritë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aftësitë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nxënësve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mësuesve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personelit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shkollor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ndihmon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jo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komunitetit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shkollor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edhe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rritjen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gatishmërisë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komuniteteve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gjera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lokale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58444D" w14:textId="77777777" w:rsidR="000F5593" w:rsidRPr="00077638" w:rsidRDefault="000F5593" w:rsidP="000F5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kuadër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Programit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ALBAdapt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Programi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Zhvillim Urban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Rezistent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Ndryshimeve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Klimatike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Shqipëri,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financuar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Fondi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Gjelbër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Klimën,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Federale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Gjermane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Ekonomik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Zhvillim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Agjencia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Zvicerane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Zhvillim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Bashkëpunim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Sekretariati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Zviceran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Çështjet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zbatuar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GIZ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Shqipëri</w:t>
      </w:r>
      <w:proofErr w:type="spellEnd"/>
      <w:r w:rsidR="0007763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Agjencia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Kombëtare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Civile po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zbaton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projektin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>Fuqizimi</w:t>
      </w:r>
      <w:proofErr w:type="spellEnd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>Qëndrueshmërisë</w:t>
      </w:r>
      <w:proofErr w:type="spellEnd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>Shqiptare</w:t>
      </w:r>
      <w:proofErr w:type="spellEnd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>përmes</w:t>
      </w:r>
      <w:proofErr w:type="spellEnd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>bashkëzbatimit</w:t>
      </w:r>
      <w:proofErr w:type="spellEnd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>një</w:t>
      </w:r>
      <w:proofErr w:type="spellEnd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 xml:space="preserve"> Sistemi </w:t>
      </w:r>
      <w:proofErr w:type="spellStart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>Paralajmërimit</w:t>
      </w:r>
      <w:proofErr w:type="spellEnd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>të</w:t>
      </w:r>
      <w:proofErr w:type="spellEnd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>Hershëm</w:t>
      </w:r>
      <w:proofErr w:type="spellEnd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 xml:space="preserve"> Shumë </w:t>
      </w:r>
      <w:proofErr w:type="spellStart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>Rreziqesh</w:t>
      </w:r>
      <w:proofErr w:type="spellEnd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>në</w:t>
      </w:r>
      <w:proofErr w:type="spellEnd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>mbarë</w:t>
      </w:r>
      <w:proofErr w:type="spellEnd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>vendin</w:t>
      </w:r>
      <w:proofErr w:type="spellEnd"/>
      <w:r w:rsidRPr="00077638">
        <w:rPr>
          <w:rFonts w:ascii="Times New Roman" w:eastAsia="Times New Roman" w:hAnsi="Times New Roman" w:cs="Times New Roman"/>
          <w:b/>
          <w:sz w:val="24"/>
          <w:szCs w:val="24"/>
        </w:rPr>
        <w:t xml:space="preserve"> (EAR-MHEWS)</w:t>
      </w:r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077638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proofErr w:type="spellStart"/>
      <w:r w:rsidR="00077638">
        <w:rPr>
          <w:rFonts w:ascii="Times New Roman" w:eastAsia="Times New Roman" w:hAnsi="Times New Roman" w:cs="Times New Roman"/>
          <w:sz w:val="24"/>
          <w:szCs w:val="24"/>
        </w:rPr>
        <w:t>mbështetjen</w:t>
      </w:r>
      <w:proofErr w:type="spellEnd"/>
      <w:r w:rsidR="00077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Fondi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Gjelbër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Klimën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qeveritë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 w:rsidRPr="00077638">
        <w:rPr>
          <w:rFonts w:ascii="Times New Roman" w:hAnsi="Times New Roman" w:cs="Times New Roman"/>
          <w:sz w:val="24"/>
          <w:szCs w:val="24"/>
        </w:rPr>
        <w:t>Gjermanisë</w:t>
      </w:r>
      <w:proofErr w:type="spellEnd"/>
      <w:r w:rsidR="00077638" w:rsidRPr="00077638">
        <w:rPr>
          <w:rFonts w:ascii="Times New Roman" w:hAnsi="Times New Roman" w:cs="Times New Roman"/>
          <w:sz w:val="24"/>
          <w:szCs w:val="24"/>
        </w:rPr>
        <w:t>.</w:t>
      </w:r>
    </w:p>
    <w:p w14:paraId="2941186A" w14:textId="77777777" w:rsidR="000F5593" w:rsidRPr="000F5593" w:rsidRDefault="000F5593" w:rsidP="000F5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komponent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rëndësishëm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projektit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synon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forcimin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lidhjes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ndërmjet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sistemeve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paralajmërimit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hershëm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veprimeve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konkrete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parandaluese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komunitar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përmes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qasjes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Veprimit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Hershëm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Bazuar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Parashikime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(Forecast-based Action –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FbA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Kjo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qasje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bazohet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parimin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veprimet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parandaluese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planifikohen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ndërmerren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përpara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materializohet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përdorur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informacionin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gjeneruar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sistemet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paralajmërimit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hershëm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525733" w14:textId="77777777" w:rsidR="000F5593" w:rsidRPr="000F5593" w:rsidRDefault="000F5593" w:rsidP="000F5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kuadër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projekti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parashikon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ndërhyrje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114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shkolla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përzgjedhura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bashki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bregdetare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vendit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qëllim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forcimin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kapaciteteve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komuniteteve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shkollore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menaxhimin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emergjencave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promovimin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kulturës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sigurisë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rritjen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ndërgjegjësimit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rreziqet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natyrore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klimatike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përmirësimin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komunikimit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hershëm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rrezikut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E81E51" w14:textId="77777777" w:rsidR="000F5593" w:rsidRDefault="000F5593" w:rsidP="001649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Përmes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kësaj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thirrjeje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grante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Agjencia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Kombëtare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Civile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synon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mbështesë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organizatë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shoqërisë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civile me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përvojë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fushën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edukimit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ndërgjegjësimit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komunitar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menaxhimit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rrezikut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fatkeqësitë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zhvillimit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kapaciteteve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cila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kontribuojë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lastRenderedPageBreak/>
        <w:t>rritjen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gatishmërisë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shkollave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nxënësve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prindërve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komuniteteve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lokale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përballimin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rreziqeve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natyrore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klimatike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parimet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Veprimit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Hershëm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Bazuar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Parashikime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F5593">
        <w:rPr>
          <w:rFonts w:ascii="Times New Roman" w:eastAsia="Times New Roman" w:hAnsi="Times New Roman" w:cs="Times New Roman"/>
          <w:sz w:val="24"/>
          <w:szCs w:val="24"/>
        </w:rPr>
        <w:t>FbA</w:t>
      </w:r>
      <w:proofErr w:type="spellEnd"/>
      <w:r w:rsidRPr="000F559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9DFB448" w14:textId="77777777" w:rsidR="00F4670B" w:rsidRDefault="00F4670B" w:rsidP="009033FB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1" w:name="_Toc233886009"/>
      <w:r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1.1 </w:t>
      </w:r>
      <w:proofErr w:type="spellStart"/>
      <w:r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Përkufizime</w:t>
      </w:r>
      <w:proofErr w:type="spellEnd"/>
      <w:r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të</w:t>
      </w:r>
      <w:proofErr w:type="spellEnd"/>
      <w:r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rëndësishme</w:t>
      </w:r>
      <w:bookmarkEnd w:id="1"/>
      <w:proofErr w:type="spellEnd"/>
    </w:p>
    <w:p w14:paraId="16142A77" w14:textId="77777777" w:rsidR="009033FB" w:rsidRPr="009033FB" w:rsidRDefault="009033FB" w:rsidP="009033FB"/>
    <w:p w14:paraId="1EADD7E5" w14:textId="77777777" w:rsidR="00F4670B" w:rsidRDefault="00F4670B" w:rsidP="00F46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Përkufizimet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mëposhtme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ndihmojnë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ndërtojnë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botëkuptimin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njëjtë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konceptet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fokusin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hartimit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projekt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propozimeve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thirrje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403CAB" w14:textId="77777777" w:rsidR="00F4670B" w:rsidRDefault="00F4670B" w:rsidP="00F46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6422BE" w14:textId="77777777" w:rsidR="00F4670B" w:rsidRPr="00AA2510" w:rsidRDefault="00F4670B" w:rsidP="00F46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Veprimi</w:t>
      </w:r>
      <w:proofErr w:type="spellEnd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</w:t>
      </w:r>
      <w:proofErr w:type="spellEnd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Hershëm</w:t>
      </w:r>
      <w:proofErr w:type="spellEnd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</w:t>
      </w:r>
      <w:proofErr w:type="spellEnd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Bazuar</w:t>
      </w:r>
      <w:proofErr w:type="spellEnd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në</w:t>
      </w:r>
      <w:proofErr w:type="spellEnd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Parashikime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(Forecast-based Action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ndërmarrja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masave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planifikuara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paraprakisht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bazuar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parashikime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besueshme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rrezikut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përpara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ngjarja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rrezikshme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ndodhë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95BCD3" w14:textId="77777777" w:rsidR="00F4670B" w:rsidRPr="00AA2510" w:rsidRDefault="00F4670B" w:rsidP="00F46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Paralajmërimi</w:t>
      </w:r>
      <w:proofErr w:type="spellEnd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i</w:t>
      </w:r>
      <w:proofErr w:type="spellEnd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Hershëm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informacioni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kohë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aktë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afërt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mundëson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marrjen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masave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parandaluese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79B069" w14:textId="77777777" w:rsidR="00F4670B" w:rsidRPr="00AA2510" w:rsidRDefault="00F4670B" w:rsidP="00F46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DB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MHEWS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Sistemi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Paralajmërimit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Hershëm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Rreziqe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Shumëfishta.</w:t>
      </w:r>
    </w:p>
    <w:p w14:paraId="67718A1A" w14:textId="77777777" w:rsidR="00F4670B" w:rsidRPr="00AA2510" w:rsidRDefault="00F4670B" w:rsidP="00F46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Komunitet</w:t>
      </w:r>
      <w:proofErr w:type="spellEnd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vulnerabël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komunitet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popullsie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ekspozim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rreziqeve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/apo me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kapacitete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kufizuara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t’u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përballur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rreziqet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CBFF1C" w14:textId="77777777" w:rsidR="00F4670B" w:rsidRPr="00CB7DB5" w:rsidRDefault="00F4670B" w:rsidP="00F467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Rezistencë</w:t>
      </w:r>
      <w:proofErr w:type="spellEnd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klimatike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aftësia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individëve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komuniteteve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institucioneve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t’u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përgatitur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përballuar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rimëkëmbur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ndikimet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ndryshimeve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510">
        <w:rPr>
          <w:rFonts w:ascii="Times New Roman" w:eastAsia="Times New Roman" w:hAnsi="Times New Roman" w:cs="Times New Roman"/>
          <w:sz w:val="24"/>
          <w:szCs w:val="24"/>
        </w:rPr>
        <w:t>klimatike</w:t>
      </w:r>
      <w:proofErr w:type="spellEnd"/>
      <w:r w:rsidRPr="00AA25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068BB8" w14:textId="77777777" w:rsidR="00F4670B" w:rsidRPr="00F4670B" w:rsidRDefault="00F4670B" w:rsidP="00F4670B">
      <w:pPr>
        <w:pStyle w:val="Heading1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bookmarkStart w:id="2" w:name="_Toc233886010"/>
      <w:r w:rsidRPr="00F4670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2. Q</w:t>
      </w:r>
      <w:r w:rsidR="009033FB" w:rsidRPr="001649F4">
        <w:rPr>
          <w:rFonts w:ascii="Times New Roman" w:hAnsi="Times New Roman" w:cs="Times New Roman"/>
          <w:b/>
          <w:color w:val="002060"/>
          <w:sz w:val="28"/>
          <w:szCs w:val="28"/>
        </w:rPr>
        <w:t>Ë</w:t>
      </w:r>
      <w:r w:rsidRPr="00F4670B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LLIMI I THIRRJES</w:t>
      </w:r>
      <w:bookmarkEnd w:id="2"/>
    </w:p>
    <w:p w14:paraId="002AF4AE" w14:textId="77777777" w:rsidR="009033FB" w:rsidRDefault="009033FB" w:rsidP="009033FB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0AF95ACE" w14:textId="77777777" w:rsidR="000269E3" w:rsidRPr="009033FB" w:rsidRDefault="00344047" w:rsidP="009033FB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3" w:name="_Toc233886011"/>
      <w:r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="00F4670B"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.1 </w:t>
      </w:r>
      <w:proofErr w:type="spellStart"/>
      <w:r w:rsidR="000269E3"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Qëllimi</w:t>
      </w:r>
      <w:proofErr w:type="spellEnd"/>
      <w:r w:rsidR="000269E3"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0269E3"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="000269E3"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0269E3"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përgjithshëm</w:t>
      </w:r>
      <w:bookmarkEnd w:id="3"/>
      <w:proofErr w:type="spellEnd"/>
    </w:p>
    <w:p w14:paraId="1B1D4F08" w14:textId="77777777" w:rsidR="000269E3" w:rsidRPr="00286B74" w:rsidRDefault="00213B19" w:rsidP="00026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B7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rritet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gatishmëria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shkollave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komuniteteve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lokale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zonat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bregdetare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përballimin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rreziqeve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natyrore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klimatike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forcimit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kapaciteteve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Planeve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Emergjencave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bazuara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Veprimin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Hershëm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Parashikimeve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(Forecast-based Action –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FbA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rritjes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ndërgjegjësimit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përmirësimit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komunikimit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hershëm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hAnsi="Times New Roman" w:cs="Times New Roman"/>
          <w:sz w:val="24"/>
          <w:szCs w:val="24"/>
        </w:rPr>
        <w:t>rrezikut</w:t>
      </w:r>
      <w:proofErr w:type="spellEnd"/>
      <w:r w:rsidRPr="00286B74">
        <w:rPr>
          <w:rFonts w:ascii="Times New Roman" w:hAnsi="Times New Roman" w:cs="Times New Roman"/>
          <w:sz w:val="24"/>
          <w:szCs w:val="24"/>
        </w:rPr>
        <w:t>.</w:t>
      </w:r>
    </w:p>
    <w:p w14:paraId="4E6D9E9E" w14:textId="77777777" w:rsidR="000269E3" w:rsidRDefault="00344047" w:rsidP="009033FB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4" w:name="_Toc233886012"/>
      <w:r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="00F4670B"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.2 </w:t>
      </w:r>
      <w:proofErr w:type="spellStart"/>
      <w:r w:rsidR="000269E3"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Objektivat</w:t>
      </w:r>
      <w:proofErr w:type="spellEnd"/>
      <w:r w:rsidR="000269E3"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0269E3" w:rsidRPr="009033F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specifike</w:t>
      </w:r>
      <w:bookmarkEnd w:id="4"/>
      <w:proofErr w:type="spellEnd"/>
    </w:p>
    <w:p w14:paraId="5E6AF13F" w14:textId="77777777" w:rsidR="009033FB" w:rsidRPr="009033FB" w:rsidRDefault="009033FB" w:rsidP="009033FB"/>
    <w:p w14:paraId="47B5D7F3" w14:textId="77777777" w:rsidR="00286B74" w:rsidRPr="00286B74" w:rsidRDefault="00286B74" w:rsidP="00286B74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rriten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njohuritë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aftësitë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stafit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shkollor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nxënësve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zbatimin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planeve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menaxhimit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emergjencave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FbA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2A6BDB" w14:textId="77777777" w:rsidR="00286B74" w:rsidRPr="00286B74" w:rsidRDefault="00286B74" w:rsidP="00286B74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testohen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përmirësohen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kapacitetet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reagimit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shkollave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përmes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ushtrimeve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praktike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simulimeve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787D96" w14:textId="77777777" w:rsidR="00286B74" w:rsidRPr="00286B74" w:rsidRDefault="00286B74" w:rsidP="00286B74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rritet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ndërgjegjësimi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nxënësve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prindërve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komuniteteve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lokale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rreziqet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natyrore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klimatike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veprimet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hershme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parandaluese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D76B2D7" w14:textId="77777777" w:rsidR="00286B74" w:rsidRDefault="00286B74" w:rsidP="00286B74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lastRenderedPageBreak/>
        <w:t>Të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identifikohen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promovohen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kanalet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produktet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efektive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komunikimit</w:t>
      </w:r>
      <w:proofErr w:type="spellEnd"/>
      <w:r w:rsidR="00E24ED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E24EDD">
        <w:rPr>
          <w:rFonts w:ascii="Times New Roman" w:eastAsia="Times New Roman" w:hAnsi="Times New Roman" w:cs="Times New Roman"/>
          <w:sz w:val="24"/>
          <w:szCs w:val="24"/>
        </w:rPr>
        <w:t>njoftimit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hershëm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rrezikut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grupet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synuara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B7C9A8" w14:textId="77777777" w:rsidR="009033FB" w:rsidRPr="00286B74" w:rsidRDefault="009033FB" w:rsidP="009033F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C00CEA" w14:textId="77777777" w:rsidR="00F4670B" w:rsidRPr="009033FB" w:rsidRDefault="00344047" w:rsidP="009033FB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233886013"/>
      <w:r w:rsidRPr="009033FB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F4670B" w:rsidRPr="009033FB">
        <w:rPr>
          <w:rFonts w:ascii="Times New Roman" w:hAnsi="Times New Roman" w:cs="Times New Roman"/>
          <w:b/>
          <w:color w:val="auto"/>
          <w:sz w:val="24"/>
          <w:szCs w:val="24"/>
        </w:rPr>
        <w:t xml:space="preserve">.3 </w:t>
      </w:r>
      <w:proofErr w:type="spellStart"/>
      <w:r w:rsidR="00F4670B" w:rsidRPr="009033FB">
        <w:rPr>
          <w:rFonts w:ascii="Times New Roman" w:hAnsi="Times New Roman" w:cs="Times New Roman"/>
          <w:b/>
          <w:color w:val="auto"/>
          <w:sz w:val="24"/>
          <w:szCs w:val="24"/>
        </w:rPr>
        <w:t>Rezultatet</w:t>
      </w:r>
      <w:proofErr w:type="spellEnd"/>
      <w:r w:rsidR="00F4670B" w:rsidRPr="009033F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 </w:t>
      </w:r>
      <w:proofErr w:type="spellStart"/>
      <w:r w:rsidR="00F4670B" w:rsidRPr="009033FB">
        <w:rPr>
          <w:rFonts w:ascii="Times New Roman" w:hAnsi="Times New Roman" w:cs="Times New Roman"/>
          <w:b/>
          <w:color w:val="auto"/>
          <w:sz w:val="24"/>
          <w:szCs w:val="24"/>
        </w:rPr>
        <w:t>pritshme</w:t>
      </w:r>
      <w:bookmarkEnd w:id="5"/>
      <w:proofErr w:type="spellEnd"/>
    </w:p>
    <w:p w14:paraId="28BC79E0" w14:textId="77777777" w:rsidR="00F4670B" w:rsidRDefault="00F4670B" w:rsidP="00286B74">
      <w:pPr>
        <w:pStyle w:val="NormalWeb"/>
        <w:jc w:val="both"/>
      </w:pPr>
      <w:proofErr w:type="spellStart"/>
      <w:r>
        <w:t>Propozimet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kontribuojnë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arritjen</w:t>
      </w:r>
      <w:proofErr w:type="spellEnd"/>
      <w:r>
        <w:t xml:space="preserve"> e </w:t>
      </w:r>
      <w:proofErr w:type="spellStart"/>
      <w:r>
        <w:t>rezultateve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mëposhtme</w:t>
      </w:r>
      <w:proofErr w:type="spellEnd"/>
      <w:r>
        <w:t>:</w:t>
      </w:r>
    </w:p>
    <w:p w14:paraId="619C4C6E" w14:textId="77777777" w:rsidR="00286B74" w:rsidRDefault="00286B74" w:rsidP="00286B74">
      <w:pPr>
        <w:pStyle w:val="NormalWeb"/>
        <w:numPr>
          <w:ilvl w:val="0"/>
          <w:numId w:val="27"/>
        </w:numPr>
      </w:pPr>
      <w:proofErr w:type="spellStart"/>
      <w:r>
        <w:t>Stafet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nxënësit</w:t>
      </w:r>
      <w:proofErr w:type="spellEnd"/>
      <w:r>
        <w:t xml:space="preserve"> e </w:t>
      </w:r>
      <w:r w:rsidR="00E24EDD">
        <w:t>114</w:t>
      </w:r>
      <w:r>
        <w:t xml:space="preserve"> </w:t>
      </w:r>
      <w:proofErr w:type="spellStart"/>
      <w:r>
        <w:t>shkollave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12 </w:t>
      </w:r>
      <w:proofErr w:type="spellStart"/>
      <w:r>
        <w:t>bashki</w:t>
      </w:r>
      <w:proofErr w:type="spellEnd"/>
      <w:r>
        <w:t xml:space="preserve"> </w:t>
      </w:r>
      <w:proofErr w:type="spellStart"/>
      <w:r>
        <w:t>bregdetare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përmirësuar</w:t>
      </w:r>
      <w:proofErr w:type="spellEnd"/>
      <w:r>
        <w:t xml:space="preserve"> </w:t>
      </w:r>
      <w:proofErr w:type="spellStart"/>
      <w:r>
        <w:t>njohuritë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aftësitë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Planeve</w:t>
      </w:r>
      <w:proofErr w:type="spellEnd"/>
      <w:r>
        <w:t xml:space="preserve"> </w:t>
      </w:r>
      <w:proofErr w:type="spellStart"/>
      <w:r>
        <w:t>FbA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Menaxhimit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Emergjencave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shkolla</w:t>
      </w:r>
      <w:proofErr w:type="spellEnd"/>
      <w:r>
        <w:t>.</w:t>
      </w:r>
    </w:p>
    <w:p w14:paraId="442D11CB" w14:textId="77777777" w:rsidR="00286B74" w:rsidRDefault="00286B74" w:rsidP="00286B74">
      <w:pPr>
        <w:pStyle w:val="NormalWeb"/>
        <w:numPr>
          <w:ilvl w:val="0"/>
          <w:numId w:val="27"/>
        </w:numPr>
      </w:pPr>
      <w:proofErr w:type="spellStart"/>
      <w:r>
        <w:t>Janë</w:t>
      </w:r>
      <w:proofErr w:type="spellEnd"/>
      <w:r>
        <w:t xml:space="preserve"> </w:t>
      </w:r>
      <w:proofErr w:type="spellStart"/>
      <w:r>
        <w:t>realizuar</w:t>
      </w:r>
      <w:proofErr w:type="spellEnd"/>
      <w:r>
        <w:t xml:space="preserve"> </w:t>
      </w:r>
      <w:proofErr w:type="spellStart"/>
      <w:r>
        <w:t>ushtrime</w:t>
      </w:r>
      <w:proofErr w:type="spellEnd"/>
      <w:r>
        <w:t xml:space="preserve"> </w:t>
      </w:r>
      <w:proofErr w:type="spellStart"/>
      <w:r>
        <w:t>praktike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simulime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shkollat</w:t>
      </w:r>
      <w:proofErr w:type="spellEnd"/>
      <w:r>
        <w:t xml:space="preserve"> e </w:t>
      </w:r>
      <w:proofErr w:type="spellStart"/>
      <w:r>
        <w:t>përfshira</w:t>
      </w:r>
      <w:proofErr w:type="spellEnd"/>
      <w:r>
        <w:t xml:space="preserve">, duke </w:t>
      </w:r>
      <w:proofErr w:type="spellStart"/>
      <w:r>
        <w:t>kontribuar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testimin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përmirësimin</w:t>
      </w:r>
      <w:proofErr w:type="spellEnd"/>
      <w:r>
        <w:t xml:space="preserve"> e </w:t>
      </w:r>
      <w:proofErr w:type="spellStart"/>
      <w:r>
        <w:t>procedurave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reagimit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emergjencave</w:t>
      </w:r>
      <w:proofErr w:type="spellEnd"/>
      <w:r>
        <w:t>.</w:t>
      </w:r>
    </w:p>
    <w:p w14:paraId="10107FED" w14:textId="4AB31C38" w:rsidR="00286B74" w:rsidRPr="002B66B7" w:rsidRDefault="00286B74" w:rsidP="00286B74">
      <w:pPr>
        <w:pStyle w:val="NormalWeb"/>
        <w:numPr>
          <w:ilvl w:val="0"/>
          <w:numId w:val="27"/>
        </w:numPr>
      </w:pPr>
      <w:proofErr w:type="spellStart"/>
      <w:r w:rsidRPr="002B66B7">
        <w:t>Një</w:t>
      </w:r>
      <w:proofErr w:type="spellEnd"/>
      <w:r w:rsidRPr="002B66B7">
        <w:t xml:space="preserve"> </w:t>
      </w:r>
      <w:proofErr w:type="spellStart"/>
      <w:r w:rsidRPr="002B66B7">
        <w:t>numër</w:t>
      </w:r>
      <w:proofErr w:type="spellEnd"/>
      <w:r w:rsidRPr="002B66B7">
        <w:t xml:space="preserve"> </w:t>
      </w:r>
      <w:proofErr w:type="spellStart"/>
      <w:r w:rsidRPr="002B66B7">
        <w:t>i</w:t>
      </w:r>
      <w:proofErr w:type="spellEnd"/>
      <w:r w:rsidRPr="002B66B7">
        <w:t xml:space="preserve"> </w:t>
      </w:r>
      <w:proofErr w:type="spellStart"/>
      <w:r w:rsidRPr="002B66B7">
        <w:t>përcaktuar</w:t>
      </w:r>
      <w:proofErr w:type="spellEnd"/>
      <w:r w:rsidRPr="002B66B7">
        <w:t xml:space="preserve"> </w:t>
      </w:r>
      <w:proofErr w:type="spellStart"/>
      <w:r w:rsidRPr="002B66B7">
        <w:t>i</w:t>
      </w:r>
      <w:proofErr w:type="spellEnd"/>
      <w:r w:rsidRPr="002B66B7">
        <w:t xml:space="preserve"> </w:t>
      </w:r>
      <w:proofErr w:type="spellStart"/>
      <w:r w:rsidRPr="002B66B7">
        <w:t>anëtarëve</w:t>
      </w:r>
      <w:proofErr w:type="spellEnd"/>
      <w:r w:rsidRPr="002B66B7">
        <w:t xml:space="preserve"> </w:t>
      </w:r>
      <w:proofErr w:type="spellStart"/>
      <w:r w:rsidRPr="002B66B7">
        <w:t>të</w:t>
      </w:r>
      <w:proofErr w:type="spellEnd"/>
      <w:r w:rsidRPr="002B66B7">
        <w:t xml:space="preserve"> </w:t>
      </w:r>
      <w:proofErr w:type="spellStart"/>
      <w:r w:rsidRPr="002B66B7">
        <w:t>stafit</w:t>
      </w:r>
      <w:proofErr w:type="spellEnd"/>
      <w:r w:rsidRPr="002B66B7">
        <w:t xml:space="preserve"> </w:t>
      </w:r>
      <w:proofErr w:type="spellStart"/>
      <w:r w:rsidRPr="002B66B7">
        <w:t>shkollor</w:t>
      </w:r>
      <w:proofErr w:type="spellEnd"/>
      <w:r w:rsidRPr="002B66B7">
        <w:t xml:space="preserve"> </w:t>
      </w:r>
      <w:proofErr w:type="spellStart"/>
      <w:r w:rsidRPr="002B66B7">
        <w:t>është</w:t>
      </w:r>
      <w:proofErr w:type="spellEnd"/>
      <w:r w:rsidRPr="002B66B7">
        <w:t xml:space="preserve"> </w:t>
      </w:r>
      <w:proofErr w:type="spellStart"/>
      <w:r w:rsidRPr="002B66B7">
        <w:t>trajnuar</w:t>
      </w:r>
      <w:proofErr w:type="spellEnd"/>
      <w:r w:rsidRPr="002B66B7">
        <w:t xml:space="preserve"> </w:t>
      </w:r>
      <w:proofErr w:type="spellStart"/>
      <w:r w:rsidRPr="002B66B7">
        <w:t>dhe</w:t>
      </w:r>
      <w:proofErr w:type="spellEnd"/>
      <w:r w:rsidRPr="002B66B7">
        <w:t xml:space="preserve"> </w:t>
      </w:r>
      <w:proofErr w:type="spellStart"/>
      <w:r w:rsidRPr="002B66B7">
        <w:t>certifikuar</w:t>
      </w:r>
      <w:proofErr w:type="spellEnd"/>
      <w:r w:rsidRPr="002B66B7">
        <w:t xml:space="preserve"> </w:t>
      </w:r>
      <w:proofErr w:type="spellStart"/>
      <w:r w:rsidRPr="002B66B7">
        <w:t>për</w:t>
      </w:r>
      <w:proofErr w:type="spellEnd"/>
      <w:r w:rsidRPr="002B66B7">
        <w:t xml:space="preserve"> </w:t>
      </w:r>
      <w:proofErr w:type="spellStart"/>
      <w:r w:rsidRPr="002B66B7">
        <w:t>ndihmën</w:t>
      </w:r>
      <w:proofErr w:type="spellEnd"/>
      <w:r w:rsidRPr="002B66B7">
        <w:t xml:space="preserve"> e </w:t>
      </w:r>
      <w:proofErr w:type="spellStart"/>
      <w:r w:rsidR="001E6A4C" w:rsidRPr="002B66B7">
        <w:t>parë</w:t>
      </w:r>
      <w:proofErr w:type="spellEnd"/>
      <w:r w:rsidR="001E6A4C" w:rsidRPr="002B66B7">
        <w:t>.</w:t>
      </w:r>
    </w:p>
    <w:p w14:paraId="64085F24" w14:textId="77777777" w:rsidR="00286B74" w:rsidRDefault="00286B74" w:rsidP="00286B74">
      <w:pPr>
        <w:pStyle w:val="NormalWeb"/>
        <w:numPr>
          <w:ilvl w:val="0"/>
          <w:numId w:val="27"/>
        </w:numPr>
      </w:pPr>
      <w:proofErr w:type="spellStart"/>
      <w:r>
        <w:t>Nxënësit</w:t>
      </w:r>
      <w:proofErr w:type="spellEnd"/>
      <w:r>
        <w:t xml:space="preserve">, </w:t>
      </w:r>
      <w:proofErr w:type="spellStart"/>
      <w:r>
        <w:t>prindërit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komunitetet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rritur</w:t>
      </w:r>
      <w:proofErr w:type="spellEnd"/>
      <w:r>
        <w:t xml:space="preserve"> </w:t>
      </w:r>
      <w:proofErr w:type="spellStart"/>
      <w:r>
        <w:t>nivelin</w:t>
      </w:r>
      <w:proofErr w:type="spellEnd"/>
      <w:r>
        <w:t xml:space="preserve"> e </w:t>
      </w:r>
      <w:proofErr w:type="spellStart"/>
      <w:r>
        <w:t>ndërgjegjësimit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rreziqet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veprimet</w:t>
      </w:r>
      <w:proofErr w:type="spellEnd"/>
      <w:r>
        <w:t xml:space="preserve"> e </w:t>
      </w:r>
      <w:proofErr w:type="spellStart"/>
      <w:r>
        <w:t>hershme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reduktimin</w:t>
      </w:r>
      <w:proofErr w:type="spellEnd"/>
      <w:r>
        <w:t xml:space="preserve"> e </w:t>
      </w:r>
      <w:proofErr w:type="spellStart"/>
      <w:r>
        <w:t>ndikimeve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>.</w:t>
      </w:r>
    </w:p>
    <w:p w14:paraId="3036E330" w14:textId="77777777" w:rsidR="009D32FB" w:rsidRDefault="00286B74" w:rsidP="00286B74">
      <w:pPr>
        <w:pStyle w:val="NormalWeb"/>
        <w:numPr>
          <w:ilvl w:val="0"/>
          <w:numId w:val="27"/>
        </w:numPr>
      </w:pPr>
      <w:proofErr w:type="spellStart"/>
      <w:r>
        <w:t>Janë</w:t>
      </w:r>
      <w:proofErr w:type="spellEnd"/>
      <w:r>
        <w:t xml:space="preserve"> </w:t>
      </w:r>
      <w:proofErr w:type="spellStart"/>
      <w:r>
        <w:t>identifikuar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testuar</w:t>
      </w:r>
      <w:proofErr w:type="spellEnd"/>
      <w:r>
        <w:t xml:space="preserve"> </w:t>
      </w:r>
      <w:proofErr w:type="spellStart"/>
      <w:r>
        <w:t>kanalet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produktet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përshtatshme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komunikimit</w:t>
      </w:r>
      <w:proofErr w:type="spellEnd"/>
      <w:r w:rsidR="00E24EDD">
        <w:t>/</w:t>
      </w:r>
      <w:proofErr w:type="spellStart"/>
      <w:r w:rsidR="00E24EDD">
        <w:t>njoftimit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hershëm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rrezikut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grupet</w:t>
      </w:r>
      <w:proofErr w:type="spellEnd"/>
      <w:r>
        <w:t xml:space="preserve"> e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synuara</w:t>
      </w:r>
      <w:proofErr w:type="spellEnd"/>
      <w:r>
        <w:t>.</w:t>
      </w:r>
    </w:p>
    <w:p w14:paraId="44B66C9F" w14:textId="77777777" w:rsidR="00ED1B0F" w:rsidRDefault="00ED1B0F" w:rsidP="00ED1B0F">
      <w:pPr>
        <w:pStyle w:val="NormalWeb"/>
      </w:pPr>
      <w:proofErr w:type="spellStart"/>
      <w:r>
        <w:t>Në</w:t>
      </w:r>
      <w:proofErr w:type="spellEnd"/>
      <w:r>
        <w:t xml:space="preserve"> </w:t>
      </w:r>
      <w:proofErr w:type="spellStart"/>
      <w:r>
        <w:t>tabelën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 xml:space="preserve"> </w:t>
      </w:r>
      <w:proofErr w:type="spellStart"/>
      <w:r>
        <w:t>paraqiten</w:t>
      </w:r>
      <w:proofErr w:type="spellEnd"/>
      <w:r>
        <w:t xml:space="preserve"> </w:t>
      </w:r>
      <w:proofErr w:type="spellStart"/>
      <w:r>
        <w:t>treguesit</w:t>
      </w:r>
      <w:proofErr w:type="spellEnd"/>
      <w:r>
        <w:t xml:space="preserve"> </w:t>
      </w:r>
      <w:proofErr w:type="spellStart"/>
      <w:r>
        <w:t>minimalë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performances: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9033FB" w14:paraId="3EE3B463" w14:textId="77777777" w:rsidTr="00A324AE">
        <w:tc>
          <w:tcPr>
            <w:tcW w:w="4585" w:type="dxa"/>
            <w:shd w:val="clear" w:color="auto" w:fill="DBDBDB" w:themeFill="accent3" w:themeFillTint="66"/>
          </w:tcPr>
          <w:p w14:paraId="2571F4D8" w14:textId="77777777" w:rsidR="009033FB" w:rsidRDefault="009033FB" w:rsidP="009033FB">
            <w:pPr>
              <w:pStyle w:val="NormalWeb"/>
              <w:jc w:val="center"/>
            </w:pPr>
            <w:proofErr w:type="spellStart"/>
            <w:r w:rsidRPr="00ED1B0F">
              <w:rPr>
                <w:b/>
                <w:bCs/>
                <w:color w:val="C00000"/>
              </w:rPr>
              <w:t>Rezultati</w:t>
            </w:r>
            <w:proofErr w:type="spellEnd"/>
          </w:p>
        </w:tc>
        <w:tc>
          <w:tcPr>
            <w:tcW w:w="4765" w:type="dxa"/>
            <w:shd w:val="clear" w:color="auto" w:fill="DBDBDB" w:themeFill="accent3" w:themeFillTint="66"/>
          </w:tcPr>
          <w:p w14:paraId="1FCAB738" w14:textId="77777777" w:rsidR="009033FB" w:rsidRDefault="009033FB" w:rsidP="009033FB">
            <w:pPr>
              <w:pStyle w:val="NormalWeb"/>
              <w:jc w:val="center"/>
            </w:pPr>
            <w:proofErr w:type="spellStart"/>
            <w:r w:rsidRPr="00ED1B0F">
              <w:rPr>
                <w:b/>
                <w:bCs/>
                <w:color w:val="C00000"/>
              </w:rPr>
              <w:t>Tregues</w:t>
            </w:r>
            <w:proofErr w:type="spellEnd"/>
            <w:r w:rsidRPr="00ED1B0F">
              <w:rPr>
                <w:b/>
                <w:bCs/>
                <w:color w:val="C00000"/>
              </w:rPr>
              <w:t xml:space="preserve"> minimal</w:t>
            </w:r>
          </w:p>
        </w:tc>
      </w:tr>
      <w:tr w:rsidR="009033FB" w14:paraId="7BF5848A" w14:textId="77777777" w:rsidTr="00A324AE">
        <w:tc>
          <w:tcPr>
            <w:tcW w:w="4585" w:type="dxa"/>
          </w:tcPr>
          <w:p w14:paraId="408C1A06" w14:textId="77777777" w:rsidR="009033FB" w:rsidRDefault="009033FB" w:rsidP="00ED1B0F">
            <w:pPr>
              <w:pStyle w:val="NormalWeb"/>
            </w:pPr>
            <w:proofErr w:type="spellStart"/>
            <w:r w:rsidRPr="00ED1B0F">
              <w:t>Shkolla</w:t>
            </w:r>
            <w:proofErr w:type="spellEnd"/>
            <w:r w:rsidRPr="00ED1B0F">
              <w:t xml:space="preserve"> </w:t>
            </w:r>
            <w:proofErr w:type="spellStart"/>
            <w:r w:rsidRPr="00ED1B0F">
              <w:t>të</w:t>
            </w:r>
            <w:proofErr w:type="spellEnd"/>
            <w:r w:rsidRPr="00ED1B0F">
              <w:t xml:space="preserve"> </w:t>
            </w:r>
            <w:proofErr w:type="spellStart"/>
            <w:r w:rsidRPr="00ED1B0F">
              <w:t>mbuluara</w:t>
            </w:r>
            <w:proofErr w:type="spellEnd"/>
          </w:p>
        </w:tc>
        <w:tc>
          <w:tcPr>
            <w:tcW w:w="4765" w:type="dxa"/>
          </w:tcPr>
          <w:p w14:paraId="59CF2CC6" w14:textId="77777777" w:rsidR="009033FB" w:rsidRDefault="009033FB" w:rsidP="00ED1B0F">
            <w:pPr>
              <w:pStyle w:val="NormalWeb"/>
            </w:pPr>
            <w:r>
              <w:t>114</w:t>
            </w:r>
          </w:p>
        </w:tc>
      </w:tr>
      <w:tr w:rsidR="009033FB" w14:paraId="3AC423D2" w14:textId="77777777" w:rsidTr="00A324AE">
        <w:tc>
          <w:tcPr>
            <w:tcW w:w="4585" w:type="dxa"/>
          </w:tcPr>
          <w:p w14:paraId="14EA8F75" w14:textId="77777777" w:rsidR="009033FB" w:rsidRDefault="009033FB" w:rsidP="009033FB">
            <w:pPr>
              <w:pStyle w:val="NormalWeb"/>
            </w:pPr>
            <w:proofErr w:type="spellStart"/>
            <w:r w:rsidRPr="00ED1B0F">
              <w:t>Bashki</w:t>
            </w:r>
            <w:proofErr w:type="spellEnd"/>
            <w:r w:rsidRPr="00ED1B0F">
              <w:t xml:space="preserve"> </w:t>
            </w:r>
            <w:proofErr w:type="spellStart"/>
            <w:r>
              <w:t>bregdetare</w:t>
            </w:r>
            <w:proofErr w:type="spellEnd"/>
            <w:r w:rsidRPr="00ED1B0F">
              <w:t xml:space="preserve"> </w:t>
            </w:r>
            <w:proofErr w:type="spellStart"/>
            <w:r w:rsidRPr="00ED1B0F">
              <w:t>të</w:t>
            </w:r>
            <w:proofErr w:type="spellEnd"/>
            <w:r w:rsidRPr="00ED1B0F">
              <w:t xml:space="preserve"> </w:t>
            </w:r>
            <w:proofErr w:type="spellStart"/>
            <w:r w:rsidRPr="00ED1B0F">
              <w:t>mbuluara</w:t>
            </w:r>
            <w:proofErr w:type="spellEnd"/>
            <w:r>
              <w:t xml:space="preserve"> </w:t>
            </w:r>
          </w:p>
        </w:tc>
        <w:tc>
          <w:tcPr>
            <w:tcW w:w="4765" w:type="dxa"/>
          </w:tcPr>
          <w:p w14:paraId="058E2F95" w14:textId="77777777" w:rsidR="009033FB" w:rsidRDefault="009033FB" w:rsidP="00ED1B0F">
            <w:pPr>
              <w:pStyle w:val="NormalWeb"/>
            </w:pPr>
            <w:r>
              <w:t>12</w:t>
            </w:r>
          </w:p>
        </w:tc>
      </w:tr>
      <w:tr w:rsidR="009033FB" w14:paraId="78366191" w14:textId="77777777" w:rsidTr="00A324AE">
        <w:tc>
          <w:tcPr>
            <w:tcW w:w="4585" w:type="dxa"/>
          </w:tcPr>
          <w:p w14:paraId="119F0E14" w14:textId="77777777" w:rsidR="009033FB" w:rsidRDefault="009033FB" w:rsidP="00ED1B0F">
            <w:pPr>
              <w:pStyle w:val="NormalWeb"/>
            </w:pPr>
            <w:proofErr w:type="spellStart"/>
            <w:r w:rsidRPr="00ED1B0F">
              <w:t>Ushtrime</w:t>
            </w:r>
            <w:proofErr w:type="spellEnd"/>
            <w:r w:rsidRPr="00ED1B0F">
              <w:t xml:space="preserve"> </w:t>
            </w:r>
            <w:proofErr w:type="spellStart"/>
            <w:r w:rsidRPr="00ED1B0F">
              <w:t>praktike</w:t>
            </w:r>
            <w:proofErr w:type="spellEnd"/>
          </w:p>
        </w:tc>
        <w:tc>
          <w:tcPr>
            <w:tcW w:w="4765" w:type="dxa"/>
          </w:tcPr>
          <w:p w14:paraId="1DEBC021" w14:textId="77777777" w:rsidR="009033FB" w:rsidRPr="00E24EDD" w:rsidRDefault="009033FB" w:rsidP="00ED1B0F">
            <w:pPr>
              <w:pStyle w:val="NormalWeb"/>
              <w:rPr>
                <w:highlight w:val="yellow"/>
              </w:rPr>
            </w:pPr>
            <w:proofErr w:type="spellStart"/>
            <w:r w:rsidRPr="00A324AE">
              <w:t>Të</w:t>
            </w:r>
            <w:proofErr w:type="spellEnd"/>
            <w:r w:rsidRPr="00A324AE">
              <w:t xml:space="preserve"> </w:t>
            </w:r>
            <w:proofErr w:type="spellStart"/>
            <w:r w:rsidRPr="00A324AE">
              <w:t>paktën</w:t>
            </w:r>
            <w:proofErr w:type="spellEnd"/>
            <w:r w:rsidRPr="00A324AE">
              <w:t xml:space="preserve"> </w:t>
            </w:r>
            <w:r w:rsidR="00A324AE" w:rsidRPr="00A324AE">
              <w:t>1</w:t>
            </w:r>
            <w:r w:rsidRPr="00A324AE">
              <w:t>1</w:t>
            </w:r>
            <w:r w:rsidR="00A324AE" w:rsidRPr="00A324AE">
              <w:t>4</w:t>
            </w:r>
            <w:r w:rsidRPr="00A324AE">
              <w:t xml:space="preserve"> </w:t>
            </w:r>
            <w:proofErr w:type="spellStart"/>
            <w:r w:rsidRPr="00A324AE">
              <w:t>simulim</w:t>
            </w:r>
            <w:r w:rsidR="00A324AE" w:rsidRPr="00A324AE">
              <w:t>e</w:t>
            </w:r>
            <w:proofErr w:type="spellEnd"/>
            <w:r w:rsidR="00A324AE" w:rsidRPr="00A324AE">
              <w:t xml:space="preserve"> (1</w:t>
            </w:r>
            <w:r w:rsidRPr="00A324AE">
              <w:t xml:space="preserve"> </w:t>
            </w:r>
            <w:proofErr w:type="spellStart"/>
            <w:r w:rsidRPr="00A324AE">
              <w:t>për</w:t>
            </w:r>
            <w:proofErr w:type="spellEnd"/>
            <w:r w:rsidRPr="00A324AE">
              <w:t xml:space="preserve"> </w:t>
            </w:r>
            <w:proofErr w:type="spellStart"/>
            <w:r w:rsidRPr="00A324AE">
              <w:t>secilën</w:t>
            </w:r>
            <w:proofErr w:type="spellEnd"/>
            <w:r w:rsidRPr="00A324AE">
              <w:t xml:space="preserve"> </w:t>
            </w:r>
            <w:proofErr w:type="spellStart"/>
            <w:r w:rsidRPr="00A324AE">
              <w:t>shkollë</w:t>
            </w:r>
            <w:proofErr w:type="spellEnd"/>
            <w:r w:rsidR="00A324AE">
              <w:t>)</w:t>
            </w:r>
          </w:p>
        </w:tc>
      </w:tr>
      <w:tr w:rsidR="009033FB" w14:paraId="381CA41F" w14:textId="77777777" w:rsidTr="00A324AE">
        <w:tc>
          <w:tcPr>
            <w:tcW w:w="4585" w:type="dxa"/>
          </w:tcPr>
          <w:p w14:paraId="5949DEA0" w14:textId="77777777" w:rsidR="009033FB" w:rsidRDefault="009033FB" w:rsidP="00ED1B0F">
            <w:pPr>
              <w:pStyle w:val="NormalWeb"/>
            </w:pPr>
            <w:proofErr w:type="spellStart"/>
            <w:r w:rsidRPr="00ED1B0F">
              <w:t>Staf</w:t>
            </w:r>
            <w:proofErr w:type="spellEnd"/>
            <w:r w:rsidRPr="00ED1B0F">
              <w:t xml:space="preserve"> </w:t>
            </w:r>
            <w:proofErr w:type="spellStart"/>
            <w:r>
              <w:t>mësimor</w:t>
            </w:r>
            <w:proofErr w:type="spellEnd"/>
            <w:r>
              <w:t xml:space="preserve"> </w:t>
            </w:r>
            <w:proofErr w:type="spellStart"/>
            <w:r w:rsidRPr="00ED1B0F">
              <w:t>i</w:t>
            </w:r>
            <w:proofErr w:type="spellEnd"/>
            <w:r w:rsidRPr="00ED1B0F">
              <w:t xml:space="preserve"> </w:t>
            </w:r>
            <w:proofErr w:type="spellStart"/>
            <w:r w:rsidRPr="00ED1B0F">
              <w:t>trajnuar</w:t>
            </w:r>
            <w:proofErr w:type="spellEnd"/>
          </w:p>
        </w:tc>
        <w:tc>
          <w:tcPr>
            <w:tcW w:w="4765" w:type="dxa"/>
          </w:tcPr>
          <w:p w14:paraId="01EE9026" w14:textId="2843274D" w:rsidR="009033FB" w:rsidRPr="00152C67" w:rsidRDefault="00152C67" w:rsidP="00ED1B0F">
            <w:pPr>
              <w:pStyle w:val="NormalWeb"/>
            </w:pPr>
            <w:proofErr w:type="spellStart"/>
            <w:r w:rsidRPr="00152C67">
              <w:t>Minimalisht</w:t>
            </w:r>
            <w:proofErr w:type="spellEnd"/>
            <w:r w:rsidRPr="00152C67">
              <w:t xml:space="preserve"> 1140 </w:t>
            </w:r>
            <w:proofErr w:type="spellStart"/>
            <w:r w:rsidRPr="00152C67">
              <w:t>mësues</w:t>
            </w:r>
            <w:proofErr w:type="spellEnd"/>
          </w:p>
        </w:tc>
      </w:tr>
      <w:tr w:rsidR="009033FB" w14:paraId="36E3BFDF" w14:textId="77777777" w:rsidTr="00A324AE">
        <w:tc>
          <w:tcPr>
            <w:tcW w:w="4585" w:type="dxa"/>
          </w:tcPr>
          <w:p w14:paraId="3DD11A72" w14:textId="77777777" w:rsidR="009033FB" w:rsidRDefault="009033FB" w:rsidP="00ED1B0F">
            <w:pPr>
              <w:pStyle w:val="NormalWeb"/>
            </w:pPr>
            <w:proofErr w:type="spellStart"/>
            <w:r w:rsidRPr="00ED1B0F">
              <w:t>Staf</w:t>
            </w:r>
            <w:proofErr w:type="spellEnd"/>
            <w:r w:rsidRPr="00ED1B0F">
              <w:t xml:space="preserve"> </w:t>
            </w:r>
            <w:proofErr w:type="spellStart"/>
            <w:r>
              <w:t>mësimor</w:t>
            </w:r>
            <w:proofErr w:type="spellEnd"/>
            <w:r>
              <w:t xml:space="preserve"> </w:t>
            </w:r>
            <w:proofErr w:type="spellStart"/>
            <w:r w:rsidRPr="00ED1B0F">
              <w:t>i</w:t>
            </w:r>
            <w:proofErr w:type="spellEnd"/>
            <w:r w:rsidRPr="00ED1B0F">
              <w:t xml:space="preserve"> </w:t>
            </w:r>
            <w:proofErr w:type="spellStart"/>
            <w:r w:rsidRPr="00ED1B0F">
              <w:t>certifikuar</w:t>
            </w:r>
            <w:proofErr w:type="spellEnd"/>
          </w:p>
        </w:tc>
        <w:tc>
          <w:tcPr>
            <w:tcW w:w="4765" w:type="dxa"/>
          </w:tcPr>
          <w:p w14:paraId="19F06873" w14:textId="124428B7" w:rsidR="009033FB" w:rsidRPr="00152C67" w:rsidRDefault="009033FB" w:rsidP="00ED1B0F">
            <w:pPr>
              <w:pStyle w:val="NormalWeb"/>
            </w:pPr>
            <w:proofErr w:type="spellStart"/>
            <w:r w:rsidRPr="00152C67">
              <w:t>Minimalisht</w:t>
            </w:r>
            <w:proofErr w:type="spellEnd"/>
            <w:r w:rsidRPr="00152C67">
              <w:t xml:space="preserve"> </w:t>
            </w:r>
            <w:r w:rsidR="00152C67" w:rsidRPr="00152C67">
              <w:t xml:space="preserve">228 </w:t>
            </w:r>
            <w:proofErr w:type="spellStart"/>
            <w:r w:rsidR="00152C67" w:rsidRPr="00152C67">
              <w:t>staf</w:t>
            </w:r>
            <w:proofErr w:type="spellEnd"/>
            <w:r w:rsidR="00152C67" w:rsidRPr="00152C67">
              <w:t xml:space="preserve"> </w:t>
            </w:r>
            <w:proofErr w:type="spellStart"/>
            <w:r w:rsidR="00152C67" w:rsidRPr="00152C67">
              <w:t>i</w:t>
            </w:r>
            <w:proofErr w:type="spellEnd"/>
            <w:r w:rsidR="00152C67" w:rsidRPr="00152C67">
              <w:t xml:space="preserve"> </w:t>
            </w:r>
            <w:proofErr w:type="spellStart"/>
            <w:r w:rsidR="00152C67" w:rsidRPr="00152C67">
              <w:t>certifikuar</w:t>
            </w:r>
            <w:proofErr w:type="spellEnd"/>
          </w:p>
        </w:tc>
      </w:tr>
      <w:tr w:rsidR="009033FB" w14:paraId="61A59F30" w14:textId="77777777" w:rsidTr="00A324AE">
        <w:tc>
          <w:tcPr>
            <w:tcW w:w="4585" w:type="dxa"/>
          </w:tcPr>
          <w:p w14:paraId="5A449B69" w14:textId="77777777" w:rsidR="009033FB" w:rsidRDefault="009033FB" w:rsidP="00ED1B0F">
            <w:pPr>
              <w:pStyle w:val="NormalWeb"/>
            </w:pPr>
            <w:proofErr w:type="spellStart"/>
            <w:r w:rsidRPr="00ED1B0F">
              <w:t>Nxënës</w:t>
            </w:r>
            <w:proofErr w:type="spellEnd"/>
            <w:r w:rsidRPr="00ED1B0F">
              <w:t xml:space="preserve"> </w:t>
            </w:r>
            <w:proofErr w:type="spellStart"/>
            <w:r w:rsidRPr="00ED1B0F">
              <w:t>të</w:t>
            </w:r>
            <w:proofErr w:type="spellEnd"/>
            <w:r w:rsidRPr="00ED1B0F">
              <w:t xml:space="preserve"> </w:t>
            </w:r>
            <w:proofErr w:type="spellStart"/>
            <w:r w:rsidRPr="00ED1B0F">
              <w:t>përfshirë</w:t>
            </w:r>
            <w:proofErr w:type="spellEnd"/>
          </w:p>
        </w:tc>
        <w:tc>
          <w:tcPr>
            <w:tcW w:w="4765" w:type="dxa"/>
          </w:tcPr>
          <w:p w14:paraId="150AFD57" w14:textId="6EDAF11B" w:rsidR="009033FB" w:rsidRPr="00152C67" w:rsidRDefault="009033FB" w:rsidP="00ED1B0F">
            <w:pPr>
              <w:pStyle w:val="NormalWeb"/>
            </w:pPr>
            <w:proofErr w:type="spellStart"/>
            <w:r w:rsidRPr="00152C67">
              <w:t>Minimalisht</w:t>
            </w:r>
            <w:proofErr w:type="spellEnd"/>
            <w:r w:rsidR="00152C67" w:rsidRPr="00152C67">
              <w:t xml:space="preserve"> 11400 </w:t>
            </w:r>
            <w:proofErr w:type="spellStart"/>
            <w:r w:rsidR="00152C67" w:rsidRPr="00152C67">
              <w:t>nxënës</w:t>
            </w:r>
            <w:proofErr w:type="spellEnd"/>
            <w:r w:rsidR="00152C67" w:rsidRPr="00152C67">
              <w:t xml:space="preserve"> </w:t>
            </w:r>
            <w:proofErr w:type="spellStart"/>
            <w:r w:rsidR="00152C67" w:rsidRPr="00152C67">
              <w:t>të</w:t>
            </w:r>
            <w:proofErr w:type="spellEnd"/>
            <w:r w:rsidR="00152C67" w:rsidRPr="00152C67">
              <w:t xml:space="preserve"> </w:t>
            </w:r>
            <w:proofErr w:type="spellStart"/>
            <w:r w:rsidR="00152C67" w:rsidRPr="00152C67">
              <w:t>përfshirë</w:t>
            </w:r>
            <w:proofErr w:type="spellEnd"/>
          </w:p>
        </w:tc>
      </w:tr>
      <w:tr w:rsidR="009033FB" w14:paraId="580C0F5B" w14:textId="77777777" w:rsidTr="00A324AE">
        <w:tc>
          <w:tcPr>
            <w:tcW w:w="4585" w:type="dxa"/>
          </w:tcPr>
          <w:p w14:paraId="29D8D133" w14:textId="77777777" w:rsidR="009033FB" w:rsidRDefault="009033FB" w:rsidP="00ED1B0F">
            <w:pPr>
              <w:pStyle w:val="NormalWeb"/>
            </w:pPr>
            <w:proofErr w:type="spellStart"/>
            <w:r w:rsidRPr="00ED1B0F">
              <w:t>Prindër</w:t>
            </w:r>
            <w:proofErr w:type="spellEnd"/>
            <w:r w:rsidRPr="00ED1B0F">
              <w:t>/</w:t>
            </w:r>
            <w:proofErr w:type="spellStart"/>
            <w:r w:rsidRPr="00ED1B0F">
              <w:t>anëtarë</w:t>
            </w:r>
            <w:proofErr w:type="spellEnd"/>
            <w:r w:rsidRPr="00ED1B0F">
              <w:t xml:space="preserve"> </w:t>
            </w:r>
            <w:proofErr w:type="spellStart"/>
            <w:r w:rsidRPr="00ED1B0F">
              <w:t>komuniteti</w:t>
            </w:r>
            <w:proofErr w:type="spellEnd"/>
          </w:p>
        </w:tc>
        <w:tc>
          <w:tcPr>
            <w:tcW w:w="4765" w:type="dxa"/>
          </w:tcPr>
          <w:p w14:paraId="7DDE666B" w14:textId="34367A58" w:rsidR="009033FB" w:rsidRPr="00152C67" w:rsidRDefault="009033FB" w:rsidP="00ED1B0F">
            <w:pPr>
              <w:pStyle w:val="NormalWeb"/>
            </w:pPr>
            <w:proofErr w:type="spellStart"/>
            <w:r w:rsidRPr="00152C67">
              <w:t>Minimalisht</w:t>
            </w:r>
            <w:proofErr w:type="spellEnd"/>
            <w:r w:rsidRPr="00152C67">
              <w:t xml:space="preserve"> </w:t>
            </w:r>
            <w:r w:rsidR="00152C67" w:rsidRPr="00152C67">
              <w:t xml:space="preserve">1200 </w:t>
            </w:r>
            <w:proofErr w:type="spellStart"/>
            <w:r w:rsidR="00152C67" w:rsidRPr="00152C67">
              <w:t>anëtarë</w:t>
            </w:r>
            <w:proofErr w:type="spellEnd"/>
            <w:r w:rsidR="00152C67" w:rsidRPr="00152C67">
              <w:t xml:space="preserve"> </w:t>
            </w:r>
            <w:proofErr w:type="spellStart"/>
            <w:r w:rsidR="00152C67" w:rsidRPr="00152C67">
              <w:t>komuniteti</w:t>
            </w:r>
            <w:proofErr w:type="spellEnd"/>
            <w:r w:rsidR="00152C67" w:rsidRPr="00152C67">
              <w:t xml:space="preserve"> </w:t>
            </w:r>
            <w:proofErr w:type="spellStart"/>
            <w:r w:rsidR="00152C67" w:rsidRPr="00152C67">
              <w:t>dhe</w:t>
            </w:r>
            <w:proofErr w:type="spellEnd"/>
            <w:r w:rsidR="00152C67" w:rsidRPr="00152C67">
              <w:t xml:space="preserve"> </w:t>
            </w:r>
            <w:proofErr w:type="spellStart"/>
            <w:r w:rsidR="00152C67" w:rsidRPr="00152C67">
              <w:t>prindër</w:t>
            </w:r>
            <w:proofErr w:type="spellEnd"/>
          </w:p>
        </w:tc>
      </w:tr>
      <w:tr w:rsidR="009033FB" w14:paraId="15654217" w14:textId="77777777" w:rsidTr="00A324AE">
        <w:tc>
          <w:tcPr>
            <w:tcW w:w="4585" w:type="dxa"/>
          </w:tcPr>
          <w:p w14:paraId="61B5F2E5" w14:textId="77777777" w:rsidR="009033FB" w:rsidRDefault="009033FB" w:rsidP="00ED1B0F">
            <w:pPr>
              <w:pStyle w:val="NormalWeb"/>
            </w:pPr>
            <w:proofErr w:type="spellStart"/>
            <w:r w:rsidRPr="00ED1B0F">
              <w:t>Materiale</w:t>
            </w:r>
            <w:proofErr w:type="spellEnd"/>
            <w:r w:rsidRPr="00ED1B0F">
              <w:t xml:space="preserve"> </w:t>
            </w:r>
            <w:proofErr w:type="spellStart"/>
            <w:r w:rsidRPr="00ED1B0F">
              <w:t>komunikimi</w:t>
            </w:r>
            <w:proofErr w:type="spellEnd"/>
          </w:p>
        </w:tc>
        <w:tc>
          <w:tcPr>
            <w:tcW w:w="4765" w:type="dxa"/>
          </w:tcPr>
          <w:p w14:paraId="1C34170E" w14:textId="7FCEC68B" w:rsidR="009033FB" w:rsidRPr="00152C67" w:rsidRDefault="009033FB" w:rsidP="00ED1B0F">
            <w:pPr>
              <w:pStyle w:val="NormalWeb"/>
            </w:pPr>
            <w:proofErr w:type="spellStart"/>
            <w:r w:rsidRPr="00152C67">
              <w:t>Minimalisht</w:t>
            </w:r>
            <w:proofErr w:type="spellEnd"/>
            <w:r w:rsidRPr="00152C67">
              <w:t xml:space="preserve"> </w:t>
            </w:r>
            <w:r w:rsidR="00152C67" w:rsidRPr="00152C67">
              <w:t xml:space="preserve">6 </w:t>
            </w:r>
            <w:proofErr w:type="spellStart"/>
            <w:r w:rsidR="00152C67" w:rsidRPr="00152C67">
              <w:t>materiale</w:t>
            </w:r>
            <w:proofErr w:type="spellEnd"/>
            <w:r w:rsidR="00152C67" w:rsidRPr="00152C67">
              <w:t xml:space="preserve"> </w:t>
            </w:r>
            <w:proofErr w:type="spellStart"/>
            <w:r w:rsidR="00152C67" w:rsidRPr="00152C67">
              <w:t>komunikimi</w:t>
            </w:r>
            <w:proofErr w:type="spellEnd"/>
            <w:r w:rsidR="00152C67" w:rsidRPr="00152C67">
              <w:t xml:space="preserve"> </w:t>
            </w:r>
            <w:proofErr w:type="spellStart"/>
            <w:r w:rsidR="00152C67" w:rsidRPr="00152C67">
              <w:t>të</w:t>
            </w:r>
            <w:proofErr w:type="spellEnd"/>
            <w:r w:rsidR="00152C67" w:rsidRPr="00152C67">
              <w:t xml:space="preserve"> </w:t>
            </w:r>
            <w:proofErr w:type="spellStart"/>
            <w:r w:rsidR="00152C67" w:rsidRPr="00152C67">
              <w:t>ndryshme</w:t>
            </w:r>
            <w:proofErr w:type="spellEnd"/>
          </w:p>
        </w:tc>
      </w:tr>
      <w:tr w:rsidR="009033FB" w14:paraId="33466931" w14:textId="77777777" w:rsidTr="00A324AE">
        <w:tc>
          <w:tcPr>
            <w:tcW w:w="4585" w:type="dxa"/>
          </w:tcPr>
          <w:p w14:paraId="68A52333" w14:textId="77777777" w:rsidR="009033FB" w:rsidRDefault="009033FB" w:rsidP="00ED1B0F">
            <w:pPr>
              <w:pStyle w:val="NormalWeb"/>
            </w:pPr>
            <w:proofErr w:type="spellStart"/>
            <w:r>
              <w:t>Raport</w:t>
            </w:r>
            <w:proofErr w:type="spellEnd"/>
            <w:r>
              <w:t xml:space="preserve"> </w:t>
            </w:r>
            <w:proofErr w:type="spellStart"/>
            <w:r>
              <w:t>mbi</w:t>
            </w:r>
            <w:proofErr w:type="spellEnd"/>
            <w:r>
              <w:t xml:space="preserve"> </w:t>
            </w:r>
            <w:proofErr w:type="spellStart"/>
            <w:r>
              <w:t>kanalet</w:t>
            </w:r>
            <w:proofErr w:type="spellEnd"/>
            <w:r>
              <w:t xml:space="preserve"> e </w:t>
            </w:r>
            <w:proofErr w:type="spellStart"/>
            <w:r>
              <w:t>komunikimit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hershëm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rrezikut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target-</w:t>
            </w:r>
            <w:proofErr w:type="spellStart"/>
            <w:r>
              <w:t>grupeve</w:t>
            </w:r>
            <w:proofErr w:type="spellEnd"/>
          </w:p>
        </w:tc>
        <w:tc>
          <w:tcPr>
            <w:tcW w:w="4765" w:type="dxa"/>
          </w:tcPr>
          <w:p w14:paraId="22445A3C" w14:textId="77777777" w:rsidR="009033FB" w:rsidRPr="00E24EDD" w:rsidRDefault="009033FB" w:rsidP="00ED1B0F">
            <w:pPr>
              <w:pStyle w:val="NormalWeb"/>
              <w:rPr>
                <w:color w:val="FF0000"/>
                <w:highlight w:val="yellow"/>
              </w:rPr>
            </w:pPr>
            <w:r w:rsidRPr="00A324AE">
              <w:t>1</w:t>
            </w:r>
          </w:p>
        </w:tc>
      </w:tr>
    </w:tbl>
    <w:p w14:paraId="2F3E5BE3" w14:textId="77777777" w:rsidR="009033FB" w:rsidRDefault="009033FB" w:rsidP="00D53B0F">
      <w:pPr>
        <w:pStyle w:val="Heading3"/>
        <w:jc w:val="both"/>
        <w:rPr>
          <w:rFonts w:ascii="Times New Roman" w:hAnsi="Times New Roman" w:cs="Times New Roman"/>
          <w:b/>
          <w:color w:val="auto"/>
        </w:rPr>
      </w:pPr>
    </w:p>
    <w:p w14:paraId="0657DA33" w14:textId="77777777" w:rsidR="00D53B0F" w:rsidRPr="005D4707" w:rsidRDefault="00D53B0F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33886014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2.4 </w:t>
      </w:r>
      <w:proofErr w:type="spellStart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Kërkesat</w:t>
      </w:r>
      <w:proofErr w:type="spellEnd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minimale</w:t>
      </w:r>
      <w:proofErr w:type="spellEnd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të</w:t>
      </w:r>
      <w:proofErr w:type="spellEnd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detyrueshme</w:t>
      </w:r>
      <w:proofErr w:type="spellEnd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të</w:t>
      </w:r>
      <w:proofErr w:type="spellEnd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projektit</w:t>
      </w:r>
      <w:bookmarkEnd w:id="6"/>
      <w:proofErr w:type="spellEnd"/>
    </w:p>
    <w:p w14:paraId="735A9BFC" w14:textId="77777777" w:rsidR="00D53B0F" w:rsidRPr="00E9099F" w:rsidRDefault="00D53B0F" w:rsidP="00D53B0F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B0F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mbulojë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114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shkolla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bashki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bregdetare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Përzgjedhja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shkollave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numrit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secilën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bashki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realizohet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proporcion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shkollave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bashki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shkollave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paraqesin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rreziqesh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natyrore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përzgjedhje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paraqitet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qartë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Aneksi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I –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24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EDD" w:rsidRPr="00E9099F">
        <w:rPr>
          <w:rFonts w:ascii="Times New Roman" w:hAnsi="Times New Roman" w:cs="Times New Roman"/>
          <w:sz w:val="24"/>
          <w:szCs w:val="24"/>
        </w:rPr>
        <w:t>Aplikimit</w:t>
      </w:r>
      <w:proofErr w:type="spellEnd"/>
      <w:r w:rsidR="00E24EDD" w:rsidRPr="00E909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24EDD" w:rsidRPr="00E9099F">
        <w:rPr>
          <w:rFonts w:ascii="Times New Roman" w:hAnsi="Times New Roman" w:cs="Times New Roman"/>
          <w:sz w:val="24"/>
          <w:szCs w:val="24"/>
        </w:rPr>
        <w:t>Seksioni</w:t>
      </w:r>
      <w:proofErr w:type="spellEnd"/>
      <w:r w:rsidR="00E24EDD" w:rsidRPr="00E9099F">
        <w:rPr>
          <w:rFonts w:ascii="Times New Roman" w:hAnsi="Times New Roman" w:cs="Times New Roman"/>
          <w:sz w:val="24"/>
          <w:szCs w:val="24"/>
        </w:rPr>
        <w:t xml:space="preserve"> 4 “</w:t>
      </w:r>
      <w:proofErr w:type="spellStart"/>
      <w:r w:rsidR="00E24EDD" w:rsidRPr="00E9099F">
        <w:rPr>
          <w:rFonts w:ascii="Times New Roman" w:hAnsi="Times New Roman" w:cs="Times New Roman"/>
          <w:sz w:val="24"/>
          <w:szCs w:val="24"/>
        </w:rPr>
        <w:t>Stategjia</w:t>
      </w:r>
      <w:proofErr w:type="spellEnd"/>
      <w:r w:rsidR="00E24EDD" w:rsidRPr="00E909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24EDD" w:rsidRPr="00E9099F">
        <w:rPr>
          <w:rFonts w:ascii="Times New Roman" w:hAnsi="Times New Roman" w:cs="Times New Roman"/>
          <w:sz w:val="24"/>
          <w:szCs w:val="24"/>
        </w:rPr>
        <w:t>Metodologjia</w:t>
      </w:r>
      <w:proofErr w:type="spellEnd"/>
      <w:r w:rsidR="00E24EDD" w:rsidRPr="00E9099F">
        <w:rPr>
          <w:rFonts w:ascii="Times New Roman" w:hAnsi="Times New Roman" w:cs="Times New Roman"/>
          <w:sz w:val="24"/>
          <w:szCs w:val="24"/>
        </w:rPr>
        <w:t>.</w:t>
      </w:r>
    </w:p>
    <w:p w14:paraId="6BD8B2D5" w14:textId="6082D0C7" w:rsidR="00E9099F" w:rsidRDefault="00D53B0F" w:rsidP="00E9099F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B0F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përfshijë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fushat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prioritare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ndërhyrjes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(shih </w:t>
      </w:r>
      <w:proofErr w:type="spellStart"/>
      <w:r w:rsidR="00E24EDD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udhëzuesi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D53B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8FEA92" w14:textId="28EDA785" w:rsidR="00D53B0F" w:rsidRPr="002B66B7" w:rsidRDefault="00D53B0F" w:rsidP="002B66B7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99F">
        <w:rPr>
          <w:rFonts w:ascii="Times New Roman" w:hAnsi="Times New Roman" w:cs="Times New Roman"/>
          <w:sz w:val="24"/>
          <w:szCs w:val="24"/>
        </w:rPr>
        <w:lastRenderedPageBreak/>
        <w:t>Projekti</w:t>
      </w:r>
      <w:proofErr w:type="spellEnd"/>
      <w:r w:rsidRPr="00E90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99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E90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99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0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99F">
        <w:rPr>
          <w:rFonts w:ascii="Times New Roman" w:hAnsi="Times New Roman" w:cs="Times New Roman"/>
          <w:sz w:val="24"/>
          <w:szCs w:val="24"/>
        </w:rPr>
        <w:t>bashkëpunojë</w:t>
      </w:r>
      <w:proofErr w:type="spellEnd"/>
      <w:r w:rsidRPr="00E90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99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90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99F">
        <w:rPr>
          <w:rFonts w:ascii="Times New Roman" w:hAnsi="Times New Roman" w:cs="Times New Roman"/>
          <w:sz w:val="24"/>
          <w:szCs w:val="24"/>
        </w:rPr>
        <w:t>trajnimet</w:t>
      </w:r>
      <w:proofErr w:type="spellEnd"/>
      <w:r w:rsidRPr="00E90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99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0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99F">
        <w:rPr>
          <w:rFonts w:ascii="Times New Roman" w:hAnsi="Times New Roman" w:cs="Times New Roman"/>
          <w:sz w:val="24"/>
          <w:szCs w:val="24"/>
        </w:rPr>
        <w:t>certifikimet</w:t>
      </w:r>
      <w:proofErr w:type="spellEnd"/>
      <w:r w:rsidRPr="00E9099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099F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E90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99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0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99F" w:rsidRPr="00E9099F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="00E9099F" w:rsidRPr="00E9099F">
        <w:rPr>
          <w:rFonts w:ascii="Times New Roman" w:hAnsi="Times New Roman" w:cs="Times New Roman"/>
          <w:sz w:val="24"/>
          <w:szCs w:val="24"/>
        </w:rPr>
        <w:t xml:space="preserve"> </w:t>
      </w:r>
      <w:r w:rsidR="0026168C" w:rsidRPr="002B66B7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26168C" w:rsidRPr="002B66B7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26168C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68C" w:rsidRPr="002B66B7">
        <w:rPr>
          <w:rFonts w:ascii="Times New Roman" w:hAnsi="Times New Roman" w:cs="Times New Roman"/>
          <w:sz w:val="24"/>
          <w:szCs w:val="24"/>
        </w:rPr>
        <w:t>institucion</w:t>
      </w:r>
      <w:proofErr w:type="spellEnd"/>
      <w:r w:rsidR="0026168C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68C" w:rsidRPr="002B66B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6168C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68C" w:rsidRPr="002B66B7">
        <w:rPr>
          <w:rFonts w:ascii="Times New Roman" w:hAnsi="Times New Roman" w:cs="Times New Roman"/>
          <w:sz w:val="24"/>
          <w:szCs w:val="24"/>
        </w:rPr>
        <w:t>autorizuar</w:t>
      </w:r>
      <w:proofErr w:type="spellEnd"/>
      <w:r w:rsidR="0026168C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68C" w:rsidRPr="002B66B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6168C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68C" w:rsidRPr="002B66B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6168C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68C" w:rsidRPr="002B66B7">
        <w:rPr>
          <w:rFonts w:ascii="Times New Roman" w:hAnsi="Times New Roman" w:cs="Times New Roman"/>
          <w:sz w:val="24"/>
          <w:szCs w:val="24"/>
        </w:rPr>
        <w:t>certifikuar</w:t>
      </w:r>
      <w:proofErr w:type="spellEnd"/>
      <w:r w:rsidR="0026168C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68C" w:rsidRPr="002B66B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26168C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68C" w:rsidRPr="002B66B7">
        <w:rPr>
          <w:rFonts w:ascii="Times New Roman" w:hAnsi="Times New Roman" w:cs="Times New Roman"/>
          <w:sz w:val="24"/>
          <w:szCs w:val="24"/>
        </w:rPr>
        <w:t>ofrimin</w:t>
      </w:r>
      <w:proofErr w:type="spellEnd"/>
      <w:r w:rsidR="0026168C" w:rsidRPr="002B66B7">
        <w:rPr>
          <w:rFonts w:ascii="Times New Roman" w:hAnsi="Times New Roman" w:cs="Times New Roman"/>
          <w:sz w:val="24"/>
          <w:szCs w:val="24"/>
        </w:rPr>
        <w:t xml:space="preserve"> e</w:t>
      </w:r>
      <w:r w:rsidR="00E9099F" w:rsidRPr="00E90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99F" w:rsidRPr="00E9099F">
        <w:rPr>
          <w:rFonts w:ascii="Times New Roman" w:hAnsi="Times New Roman" w:cs="Times New Roman"/>
          <w:sz w:val="24"/>
          <w:szCs w:val="24"/>
        </w:rPr>
        <w:t>këtyre</w:t>
      </w:r>
      <w:proofErr w:type="spellEnd"/>
      <w:r w:rsidR="0026168C" w:rsidRPr="00E909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68C" w:rsidRPr="00E9099F">
        <w:rPr>
          <w:rFonts w:ascii="Times New Roman" w:hAnsi="Times New Roman" w:cs="Times New Roman"/>
          <w:sz w:val="24"/>
          <w:szCs w:val="24"/>
        </w:rPr>
        <w:t>trajnimeve</w:t>
      </w:r>
      <w:proofErr w:type="spellEnd"/>
      <w:r w:rsidR="00E9099F" w:rsidRPr="00E9099F">
        <w:rPr>
          <w:rFonts w:ascii="Times New Roman" w:hAnsi="Times New Roman" w:cs="Times New Roman"/>
          <w:sz w:val="24"/>
          <w:szCs w:val="24"/>
        </w:rPr>
        <w:t>.</w:t>
      </w:r>
    </w:p>
    <w:p w14:paraId="3526A61A" w14:textId="77777777" w:rsidR="00D53B0F" w:rsidRPr="00D53B0F" w:rsidRDefault="00D53B0F" w:rsidP="00D53B0F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B0F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koordinohet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me AKMC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BEFCBA" w14:textId="77777777" w:rsidR="00D53B0F" w:rsidRPr="00D53B0F" w:rsidRDefault="00D53B0F" w:rsidP="00D53B0F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B0F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zhvillojë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ushtrim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simulim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secilën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shkollë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F237C7" w14:textId="77777777" w:rsidR="00D53B0F" w:rsidRPr="00D53B0F" w:rsidRDefault="00D53B0F" w:rsidP="00D53B0F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B0F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prodhojë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edukative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produkte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komunikimi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përshtatura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synuar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52765A" w14:textId="77777777" w:rsidR="00D53B0F" w:rsidRDefault="00D53B0F" w:rsidP="00D53B0F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B0F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përgatisë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identifikimin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kanaleve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komunikimit</w:t>
      </w:r>
      <w:proofErr w:type="spellEnd"/>
      <w:r w:rsidR="00A324A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A324AE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hershëm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53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hAnsi="Times New Roman" w:cs="Times New Roman"/>
          <w:sz w:val="24"/>
          <w:szCs w:val="24"/>
        </w:rPr>
        <w:t>rrezikut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target-</w:t>
      </w:r>
      <w:proofErr w:type="spellStart"/>
      <w:r>
        <w:rPr>
          <w:rFonts w:ascii="Times New Roman" w:hAnsi="Times New Roman" w:cs="Times New Roman"/>
          <w:sz w:val="24"/>
          <w:szCs w:val="24"/>
        </w:rPr>
        <w:t>grupeve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0934936" w14:textId="77777777" w:rsidR="00ED1B0F" w:rsidRPr="005D4707" w:rsidRDefault="00ED1B0F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233886015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2.5 </w:t>
      </w:r>
      <w:proofErr w:type="spellStart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Grupet</w:t>
      </w:r>
      <w:proofErr w:type="spellEnd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 </w:t>
      </w:r>
      <w:proofErr w:type="spellStart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synuara</w:t>
      </w:r>
      <w:bookmarkEnd w:id="7"/>
      <w:proofErr w:type="spellEnd"/>
    </w:p>
    <w:p w14:paraId="0D6C99D3" w14:textId="77777777" w:rsidR="00ED1B0F" w:rsidRPr="00ED1B0F" w:rsidRDefault="00ED1B0F" w:rsidP="00ED1B0F">
      <w:pPr>
        <w:spacing w:line="240" w:lineRule="auto"/>
      </w:pPr>
    </w:p>
    <w:p w14:paraId="1A55FB23" w14:textId="77777777" w:rsidR="00ED1B0F" w:rsidRPr="00ED1B0F" w:rsidRDefault="00ED1B0F" w:rsidP="00ED1B0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B0F">
        <w:rPr>
          <w:rFonts w:ascii="Times New Roman" w:hAnsi="Times New Roman" w:cs="Times New Roman"/>
          <w:sz w:val="24"/>
          <w:szCs w:val="24"/>
        </w:rPr>
        <w:t>Grupet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synuara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propozim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përfshijnë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>:</w:t>
      </w:r>
    </w:p>
    <w:p w14:paraId="6F902C21" w14:textId="77777777" w:rsidR="00ED1B0F" w:rsidRPr="00ED1B0F" w:rsidRDefault="00ED1B0F" w:rsidP="00ED1B0F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B0F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9D398" w14:textId="77777777" w:rsidR="00ED1B0F" w:rsidRPr="00ED1B0F" w:rsidRDefault="00ED1B0F" w:rsidP="00ED1B0F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B0F">
        <w:rPr>
          <w:rFonts w:ascii="Times New Roman" w:hAnsi="Times New Roman" w:cs="Times New Roman"/>
          <w:sz w:val="24"/>
          <w:szCs w:val="24"/>
        </w:rPr>
        <w:t>Mësuesit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72D61" w14:textId="77777777" w:rsidR="00ED1B0F" w:rsidRPr="00ED1B0F" w:rsidRDefault="00ED1B0F" w:rsidP="00ED1B0F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B0F">
        <w:rPr>
          <w:rFonts w:ascii="Times New Roman" w:hAnsi="Times New Roman" w:cs="Times New Roman"/>
          <w:sz w:val="24"/>
          <w:szCs w:val="24"/>
        </w:rPr>
        <w:t>Drejtuesit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shkollave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4E72A" w14:textId="77777777" w:rsidR="00ED1B0F" w:rsidRPr="00ED1B0F" w:rsidRDefault="00ED1B0F" w:rsidP="00ED1B0F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B0F">
        <w:rPr>
          <w:rFonts w:ascii="Times New Roman" w:hAnsi="Times New Roman" w:cs="Times New Roman"/>
          <w:sz w:val="24"/>
          <w:szCs w:val="24"/>
        </w:rPr>
        <w:t>Personeli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4F2B9" w14:textId="77777777" w:rsidR="00ED1B0F" w:rsidRPr="00ED1B0F" w:rsidRDefault="00ED1B0F" w:rsidP="00ED1B0F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B0F">
        <w:rPr>
          <w:rFonts w:ascii="Times New Roman" w:hAnsi="Times New Roman" w:cs="Times New Roman"/>
          <w:sz w:val="24"/>
          <w:szCs w:val="24"/>
        </w:rPr>
        <w:t>Prindërit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09373" w14:textId="77777777" w:rsidR="00ED1B0F" w:rsidRPr="00ED1B0F" w:rsidRDefault="00ED1B0F" w:rsidP="00ED1B0F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B0F">
        <w:rPr>
          <w:rFonts w:ascii="Times New Roman" w:hAnsi="Times New Roman" w:cs="Times New Roman"/>
          <w:sz w:val="24"/>
          <w:szCs w:val="24"/>
        </w:rPr>
        <w:t>Komunitetet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lokale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B5805E" w14:textId="77777777" w:rsidR="00ED1B0F" w:rsidRPr="00ED1B0F" w:rsidRDefault="00ED1B0F" w:rsidP="00ED1B0F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B0F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civile </w:t>
      </w:r>
    </w:p>
    <w:p w14:paraId="420A449B" w14:textId="77777777" w:rsidR="00ED1B0F" w:rsidRPr="00ED1B0F" w:rsidRDefault="00ED1B0F" w:rsidP="00ED1B0F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B0F">
        <w:rPr>
          <w:rFonts w:ascii="Times New Roman" w:hAnsi="Times New Roman" w:cs="Times New Roman"/>
          <w:sz w:val="24"/>
          <w:szCs w:val="24"/>
        </w:rPr>
        <w:t>Organizatat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komunitare</w:t>
      </w:r>
      <w:proofErr w:type="spellEnd"/>
    </w:p>
    <w:p w14:paraId="1EF6B977" w14:textId="77777777" w:rsidR="00ED1B0F" w:rsidRPr="00ED1B0F" w:rsidRDefault="00ED1B0F" w:rsidP="00ED1B0F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B0F">
        <w:rPr>
          <w:rFonts w:ascii="Times New Roman" w:hAnsi="Times New Roman" w:cs="Times New Roman"/>
          <w:sz w:val="24"/>
          <w:szCs w:val="24"/>
        </w:rPr>
        <w:t xml:space="preserve">Grupe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vullnetare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1B0F">
        <w:rPr>
          <w:rFonts w:ascii="Times New Roman" w:hAnsi="Times New Roman" w:cs="Times New Roman"/>
          <w:sz w:val="24"/>
          <w:szCs w:val="24"/>
        </w:rPr>
        <w:t>komunitare</w:t>
      </w:r>
      <w:proofErr w:type="spellEnd"/>
    </w:p>
    <w:p w14:paraId="7A35C4D2" w14:textId="77777777" w:rsidR="00ED1B0F" w:rsidRPr="00ED1B0F" w:rsidRDefault="00ED1B0F" w:rsidP="00ED1B0F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B0F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ED1B0F">
        <w:rPr>
          <w:rFonts w:ascii="Times New Roman" w:hAnsi="Times New Roman" w:cs="Times New Roman"/>
          <w:sz w:val="24"/>
          <w:szCs w:val="24"/>
        </w:rPr>
        <w:t>...</w:t>
      </w:r>
    </w:p>
    <w:p w14:paraId="7BCCAE23" w14:textId="77777777" w:rsidR="005C6272" w:rsidRPr="001649F4" w:rsidRDefault="007058BC" w:rsidP="002C32AE">
      <w:pPr>
        <w:pStyle w:val="Heading1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8" w:name="_Toc233886016"/>
      <w:r w:rsidRPr="001649F4">
        <w:rPr>
          <w:rFonts w:ascii="Times New Roman" w:hAnsi="Times New Roman" w:cs="Times New Roman"/>
          <w:b/>
          <w:color w:val="002060"/>
          <w:sz w:val="28"/>
          <w:szCs w:val="28"/>
        </w:rPr>
        <w:t>3</w:t>
      </w:r>
      <w:r w:rsidR="002C32AE" w:rsidRPr="001649F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540829">
        <w:rPr>
          <w:rFonts w:ascii="Times New Roman" w:hAnsi="Times New Roman" w:cs="Times New Roman"/>
          <w:b/>
          <w:color w:val="002060"/>
          <w:sz w:val="28"/>
          <w:szCs w:val="28"/>
        </w:rPr>
        <w:t>SHTRIRJA GJEOGRAFIKE</w:t>
      </w:r>
      <w:bookmarkEnd w:id="8"/>
    </w:p>
    <w:p w14:paraId="76416CAC" w14:textId="77777777" w:rsidR="007058BC" w:rsidRPr="001649F4" w:rsidRDefault="007058B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F2FB58" w14:textId="77777777" w:rsidR="009736EE" w:rsidRPr="001649F4" w:rsidRDefault="005C6272" w:rsidP="002C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Aktivitetet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projekteve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zbatohen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territ</w:t>
      </w:r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269E3">
        <w:rPr>
          <w:rFonts w:ascii="Times New Roman" w:hAnsi="Times New Roman" w:cs="Times New Roman"/>
          <w:color w:val="000000"/>
          <w:sz w:val="24"/>
          <w:szCs w:val="24"/>
        </w:rPr>
        <w:t>rin</w:t>
      </w:r>
      <w:proofErr w:type="spellEnd"/>
      <w:r w:rsidR="000269E3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0269E3">
        <w:rPr>
          <w:rFonts w:ascii="Times New Roman" w:hAnsi="Times New Roman" w:cs="Times New Roman"/>
          <w:color w:val="000000"/>
          <w:sz w:val="24"/>
          <w:szCs w:val="24"/>
        </w:rPr>
        <w:t>Republikës</w:t>
      </w:r>
      <w:proofErr w:type="spellEnd"/>
      <w:r w:rsidR="000269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9E3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="000269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69E3">
        <w:rPr>
          <w:rFonts w:ascii="Times New Roman" w:hAnsi="Times New Roman" w:cs="Times New Roman"/>
          <w:color w:val="000000"/>
          <w:sz w:val="24"/>
          <w:szCs w:val="24"/>
        </w:rPr>
        <w:t>Shqipërisë</w:t>
      </w:r>
      <w:proofErr w:type="spellEnd"/>
      <w:r w:rsidR="000269E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>bashkitë</w:t>
      </w:r>
      <w:proofErr w:type="spellEnd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>zonave</w:t>
      </w:r>
      <w:proofErr w:type="spellEnd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>bregdetare</w:t>
      </w:r>
      <w:proofErr w:type="spellEnd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2A1385B" w14:textId="77777777" w:rsidR="009736EE" w:rsidRPr="001649F4" w:rsidRDefault="009736EE" w:rsidP="009736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Shkodër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FBEFA6" w14:textId="77777777" w:rsidR="009736EE" w:rsidRPr="001649F4" w:rsidRDefault="009736EE" w:rsidP="009736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Lezhë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257F0F" w14:textId="77777777" w:rsidR="009736EE" w:rsidRPr="001649F4" w:rsidRDefault="009736EE" w:rsidP="009736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Kurbin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882E6C" w14:textId="77777777" w:rsidR="009736EE" w:rsidRPr="001649F4" w:rsidRDefault="009736EE" w:rsidP="009736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Durrës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69EC7B" w14:textId="77777777" w:rsidR="009736EE" w:rsidRPr="001649F4" w:rsidRDefault="009736EE" w:rsidP="009736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Kavajë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A1FF47" w14:textId="77777777" w:rsidR="009736EE" w:rsidRPr="001649F4" w:rsidRDefault="009736EE" w:rsidP="009736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Rrogozhinë </w:t>
      </w:r>
    </w:p>
    <w:p w14:paraId="70CB2367" w14:textId="77777777" w:rsidR="009736EE" w:rsidRPr="001649F4" w:rsidRDefault="009736EE" w:rsidP="009736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Fier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1A13BD" w14:textId="77777777" w:rsidR="009736EE" w:rsidRPr="001649F4" w:rsidRDefault="009736EE" w:rsidP="009736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Divjakë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741419" w14:textId="77777777" w:rsidR="009736EE" w:rsidRPr="001649F4" w:rsidRDefault="009736EE" w:rsidP="009736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Vlorë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33E623" w14:textId="77777777" w:rsidR="009736EE" w:rsidRPr="001649F4" w:rsidRDefault="009736EE" w:rsidP="009736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Himarë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10AB7F" w14:textId="77777777" w:rsidR="009736EE" w:rsidRPr="001649F4" w:rsidRDefault="009736EE" w:rsidP="009736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Sarandë </w:t>
      </w:r>
    </w:p>
    <w:p w14:paraId="3F901EB9" w14:textId="77777777" w:rsidR="002C32AE" w:rsidRDefault="009736EE" w:rsidP="009736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Konispol</w:t>
      </w:r>
      <w:proofErr w:type="spellEnd"/>
    </w:p>
    <w:p w14:paraId="16F77527" w14:textId="77777777" w:rsidR="001F43D1" w:rsidRDefault="001F43D1" w:rsidP="001F43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43D1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mbulojë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bashkitë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bregde</w:t>
      </w:r>
      <w:r w:rsidR="00A324AE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sz w:val="24"/>
          <w:szCs w:val="24"/>
        </w:rPr>
        <w:t>listuara</w:t>
      </w:r>
      <w:proofErr w:type="spellEnd"/>
      <w:r w:rsid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sz w:val="24"/>
          <w:szCs w:val="24"/>
        </w:rPr>
        <w:t>lart</w:t>
      </w:r>
      <w:proofErr w:type="spellEnd"/>
      <w:r w:rsid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324AE">
        <w:rPr>
          <w:rFonts w:ascii="Times New Roman" w:hAnsi="Times New Roman" w:cs="Times New Roman"/>
          <w:sz w:val="24"/>
          <w:szCs w:val="24"/>
        </w:rPr>
        <w:t xml:space="preserve"> </w:t>
      </w:r>
      <w:r w:rsidRPr="001F43D1">
        <w:rPr>
          <w:rFonts w:ascii="Times New Roman" w:hAnsi="Times New Roman" w:cs="Times New Roman"/>
          <w:sz w:val="24"/>
          <w:szCs w:val="24"/>
        </w:rPr>
        <w:t xml:space="preserve">114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shkollat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përzgjedhura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>.</w:t>
      </w:r>
    </w:p>
    <w:p w14:paraId="73DCD666" w14:textId="77777777" w:rsidR="00152C67" w:rsidRPr="001F43D1" w:rsidRDefault="00152C67" w:rsidP="001F4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5619C2" w14:textId="77777777" w:rsidR="005C6272" w:rsidRPr="001649F4" w:rsidRDefault="002C32AE" w:rsidP="002C32AE">
      <w:pPr>
        <w:pStyle w:val="Heading1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9" w:name="_Toc233886017"/>
      <w:r w:rsidRPr="001649F4"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="00147063">
        <w:rPr>
          <w:rFonts w:ascii="Times New Roman" w:hAnsi="Times New Roman" w:cs="Times New Roman"/>
          <w:b/>
          <w:color w:val="002060"/>
          <w:sz w:val="28"/>
          <w:szCs w:val="28"/>
        </w:rPr>
        <w:t>. MB</w:t>
      </w:r>
      <w:r w:rsidR="009033FB" w:rsidRPr="001649F4">
        <w:rPr>
          <w:rFonts w:ascii="Times New Roman" w:hAnsi="Times New Roman" w:cs="Times New Roman"/>
          <w:b/>
          <w:color w:val="002060"/>
          <w:sz w:val="28"/>
          <w:szCs w:val="28"/>
        </w:rPr>
        <w:t>Ë</w:t>
      </w:r>
      <w:r w:rsidR="005C6272" w:rsidRPr="001649F4">
        <w:rPr>
          <w:rFonts w:ascii="Times New Roman" w:hAnsi="Times New Roman" w:cs="Times New Roman"/>
          <w:b/>
          <w:color w:val="002060"/>
          <w:sz w:val="28"/>
          <w:szCs w:val="28"/>
        </w:rPr>
        <w:t>SHTETJA FINANCIARE</w:t>
      </w:r>
      <w:bookmarkEnd w:id="9"/>
    </w:p>
    <w:p w14:paraId="3826F0FB" w14:textId="77777777" w:rsidR="002C32AE" w:rsidRPr="001649F4" w:rsidRDefault="002C32AE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F7AE4A" w14:textId="1CCA735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Shuma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minimale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A324AE" w:rsidRPr="001649F4">
        <w:rPr>
          <w:rFonts w:ascii="Times New Roman" w:hAnsi="Times New Roman" w:cs="Times New Roman"/>
          <w:color w:val="000000"/>
          <w:sz w:val="24"/>
          <w:szCs w:val="24"/>
        </w:rPr>
        <w:t>mbështetjes</w:t>
      </w:r>
      <w:proofErr w:type="spellEnd"/>
      <w:r w:rsidR="00A324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 w:rsidRPr="001649F4">
        <w:rPr>
          <w:rFonts w:ascii="Times New Roman" w:hAnsi="Times New Roman" w:cs="Times New Roman"/>
          <w:color w:val="000000"/>
          <w:sz w:val="24"/>
          <w:szCs w:val="24"/>
        </w:rPr>
        <w:t>financiare</w:t>
      </w:r>
      <w:proofErr w:type="spellEnd"/>
      <w:r w:rsidR="00A324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A324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 w:rsidRPr="001649F4">
        <w:rPr>
          <w:rFonts w:ascii="Times New Roman" w:hAnsi="Times New Roman" w:cs="Times New Roman"/>
          <w:color w:val="000000"/>
          <w:sz w:val="24"/>
          <w:szCs w:val="24"/>
        </w:rPr>
        <w:t>grantin</w:t>
      </w:r>
      <w:proofErr w:type="spellEnd"/>
      <w:r w:rsidR="00A324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 w:rsidRPr="001649F4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="00A324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24AE" w:rsidRPr="002B66B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9099F" w:rsidRPr="002B66B7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A324AE" w:rsidRPr="002B66B7">
        <w:rPr>
          <w:rFonts w:ascii="Times New Roman" w:hAnsi="Times New Roman" w:cs="Times New Roman"/>
          <w:color w:val="000000"/>
          <w:sz w:val="24"/>
          <w:szCs w:val="24"/>
        </w:rPr>
        <w:t xml:space="preserve">0,000 </w:t>
      </w:r>
      <w:proofErr w:type="spellStart"/>
      <w:r w:rsidR="00E9099F" w:rsidRPr="002B66B7">
        <w:rPr>
          <w:rFonts w:ascii="Times New Roman" w:hAnsi="Times New Roman" w:cs="Times New Roman"/>
          <w:color w:val="000000"/>
          <w:sz w:val="24"/>
          <w:szCs w:val="24"/>
        </w:rPr>
        <w:t>lekë</w:t>
      </w:r>
      <w:proofErr w:type="spellEnd"/>
      <w:r w:rsidR="00A324AE" w:rsidRPr="002B66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99F" w:rsidRPr="002B66B7">
        <w:rPr>
          <w:rFonts w:ascii="Times New Roman" w:hAnsi="Times New Roman" w:cs="Times New Roman"/>
          <w:color w:val="000000"/>
          <w:sz w:val="24"/>
          <w:szCs w:val="24"/>
        </w:rPr>
        <w:t xml:space="preserve">pa TVSH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ndërsa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vlera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maksimale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grantit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099F" w:rsidRPr="002B66B7">
        <w:rPr>
          <w:rFonts w:ascii="Times New Roman" w:hAnsi="Times New Roman" w:cs="Times New Roman"/>
          <w:color w:val="000000"/>
          <w:sz w:val="24"/>
          <w:szCs w:val="24"/>
        </w:rPr>
        <w:t>8,124,300</w:t>
      </w:r>
      <w:r w:rsidR="00A324AE" w:rsidRPr="002B66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 w:rsidRPr="002B66B7">
        <w:rPr>
          <w:rFonts w:ascii="Times New Roman" w:hAnsi="Times New Roman" w:cs="Times New Roman"/>
          <w:color w:val="000000"/>
          <w:sz w:val="24"/>
          <w:szCs w:val="24"/>
        </w:rPr>
        <w:t>lekë</w:t>
      </w:r>
      <w:proofErr w:type="spellEnd"/>
      <w:r w:rsidR="00E9099F">
        <w:rPr>
          <w:rFonts w:ascii="Times New Roman" w:hAnsi="Times New Roman" w:cs="Times New Roman"/>
          <w:color w:val="000000"/>
          <w:sz w:val="24"/>
          <w:szCs w:val="24"/>
        </w:rPr>
        <w:t xml:space="preserve"> pa TVSH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Aplikimi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buxhet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minimal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përbën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kriter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vlerësimi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aplikimit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Kriter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vlerësimi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buxhet</w:t>
      </w:r>
      <w:proofErr w:type="spellEnd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>përputhje</w:t>
      </w:r>
      <w:proofErr w:type="spellEnd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>realizueshmërinë</w:t>
      </w:r>
      <w:proofErr w:type="spellEnd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>objektivave</w:t>
      </w:r>
      <w:proofErr w:type="spellEnd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>thirrjes</w:t>
      </w:r>
      <w:proofErr w:type="spellEnd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324AE">
        <w:rPr>
          <w:rFonts w:ascii="Times New Roman" w:hAnsi="Times New Roman" w:cs="Times New Roman"/>
          <w:color w:val="000000"/>
          <w:sz w:val="24"/>
          <w:szCs w:val="24"/>
        </w:rPr>
        <w:t>më</w:t>
      </w:r>
      <w:proofErr w:type="spellEnd"/>
      <w:r w:rsidR="00A324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324AE">
        <w:rPr>
          <w:rFonts w:ascii="Times New Roman" w:hAnsi="Times New Roman" w:cs="Times New Roman"/>
          <w:color w:val="000000"/>
          <w:sz w:val="24"/>
          <w:szCs w:val="24"/>
        </w:rPr>
        <w:t>eal</w:t>
      </w:r>
      <w:r w:rsidR="008077BF"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E6364E" w14:textId="77777777" w:rsidR="008077BF" w:rsidRPr="00A324AE" w:rsidRDefault="00A324AE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4AE">
        <w:rPr>
          <w:rFonts w:ascii="Times New Roman" w:hAnsi="Times New Roman" w:cs="Times New Roman"/>
          <w:sz w:val="24"/>
          <w:szCs w:val="24"/>
        </w:rPr>
        <w:t>Nëse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4AE">
        <w:rPr>
          <w:rFonts w:ascii="Times New Roman" w:hAnsi="Times New Roman" w:cs="Times New Roman"/>
          <w:sz w:val="24"/>
          <w:szCs w:val="24"/>
        </w:rPr>
        <w:t>aplikimi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Pr="00A324AE">
        <w:rPr>
          <w:rFonts w:ascii="Times New Roman" w:hAnsi="Times New Roman" w:cs="Times New Roman"/>
          <w:sz w:val="24"/>
          <w:szCs w:val="24"/>
        </w:rPr>
        <w:t>bashkëaplikant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 (</w:t>
      </w:r>
      <w:r w:rsidR="008077BF" w:rsidRPr="00A324AE">
        <w:rPr>
          <w:rFonts w:ascii="Times New Roman" w:hAnsi="Times New Roman" w:cs="Times New Roman"/>
          <w:sz w:val="24"/>
          <w:szCs w:val="24"/>
        </w:rPr>
        <w:t xml:space="preserve">partner me </w:t>
      </w:r>
      <w:proofErr w:type="spellStart"/>
      <w:r w:rsidR="008077BF" w:rsidRPr="00A324AE">
        <w:rPr>
          <w:rFonts w:ascii="Times New Roman" w:hAnsi="Times New Roman" w:cs="Times New Roman"/>
          <w:sz w:val="24"/>
          <w:szCs w:val="24"/>
        </w:rPr>
        <w:t>buxhet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324AE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4A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4AE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4AE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4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4AE">
        <w:rPr>
          <w:rFonts w:ascii="Times New Roman" w:hAnsi="Times New Roman" w:cs="Times New Roman"/>
          <w:sz w:val="24"/>
          <w:szCs w:val="24"/>
        </w:rPr>
        <w:t>menaxhojë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4AE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4A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 20% </w:t>
      </w:r>
      <w:proofErr w:type="spellStart"/>
      <w:r w:rsidRPr="00A324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4AE">
        <w:rPr>
          <w:rFonts w:ascii="Times New Roman" w:hAnsi="Times New Roman" w:cs="Times New Roman"/>
          <w:sz w:val="24"/>
          <w:szCs w:val="24"/>
        </w:rPr>
        <w:t>vlerës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4AE">
        <w:rPr>
          <w:rFonts w:ascii="Times New Roman" w:hAnsi="Times New Roman" w:cs="Times New Roman"/>
          <w:sz w:val="24"/>
          <w:szCs w:val="24"/>
        </w:rPr>
        <w:t>totale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4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4AE">
        <w:rPr>
          <w:rFonts w:ascii="Times New Roman" w:hAnsi="Times New Roman" w:cs="Times New Roman"/>
          <w:sz w:val="24"/>
          <w:szCs w:val="24"/>
        </w:rPr>
        <w:t>grantit</w:t>
      </w:r>
      <w:proofErr w:type="spellEnd"/>
      <w:r w:rsidRPr="00A324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E3DFA" w14:textId="77777777" w:rsidR="009D32FB" w:rsidRPr="001649F4" w:rsidRDefault="009D32FB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5C9262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Kohëzgjatja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proje</w:t>
      </w:r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ktit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2AE" w:rsidRPr="00A324AE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="002C32AE" w:rsidRPr="00A324AE">
        <w:rPr>
          <w:rFonts w:ascii="Times New Roman" w:hAnsi="Times New Roman" w:cs="Times New Roman"/>
          <w:sz w:val="24"/>
          <w:szCs w:val="24"/>
        </w:rPr>
        <w:t>muaj</w:t>
      </w:r>
      <w:proofErr w:type="spellEnd"/>
      <w:r w:rsidR="002C32AE" w:rsidRP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2AE" w:rsidRPr="00A324A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2C32AE" w:rsidRPr="00A324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32AE" w:rsidRPr="00A324AE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68AF77" w14:textId="77777777" w:rsidR="009D32FB" w:rsidRPr="001649F4" w:rsidRDefault="009D32FB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0376E" w14:textId="77777777" w:rsidR="002C32AE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Parashikimi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investimeve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kriter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detyrues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mos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parashikimi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kriter</w:t>
      </w:r>
      <w:proofErr w:type="spellEnd"/>
      <w:r w:rsidR="009D32FB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penalizues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2FB5094" w14:textId="77777777" w:rsidR="009D32FB" w:rsidRPr="001649F4" w:rsidRDefault="009D32FB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E4EFA89" w14:textId="77777777" w:rsidR="005C6272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>Bashkëfinancimi</w:t>
      </w:r>
      <w:proofErr w:type="spellEnd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>nuk</w:t>
      </w:r>
      <w:proofErr w:type="spellEnd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>është</w:t>
      </w:r>
      <w:proofErr w:type="spellEnd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>kriter</w:t>
      </w:r>
      <w:proofErr w:type="spellEnd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>detyrues</w:t>
      </w:r>
      <w:proofErr w:type="spellEnd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>këtë</w:t>
      </w:r>
      <w:proofErr w:type="spellEnd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>thirrje</w:t>
      </w:r>
      <w:proofErr w:type="spellEnd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>aplikim</w:t>
      </w:r>
      <w:proofErr w:type="spellEnd"/>
      <w:r w:rsidRPr="001649F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6EE1928" w14:textId="77777777" w:rsidR="001F43D1" w:rsidRDefault="001F43D1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7480700" w14:textId="77777777" w:rsidR="001F43D1" w:rsidRPr="001F43D1" w:rsidRDefault="001F43D1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1F43D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kuadër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thirrjeje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parashikohet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financimi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Pr="001F43D1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1F43D1">
        <w:rPr>
          <w:rFonts w:ascii="Times New Roman" w:hAnsi="Times New Roman" w:cs="Times New Roman"/>
          <w:sz w:val="24"/>
          <w:szCs w:val="24"/>
        </w:rPr>
        <w:t>.</w:t>
      </w:r>
    </w:p>
    <w:p w14:paraId="71413AF4" w14:textId="77777777" w:rsidR="002C32AE" w:rsidRPr="001649F4" w:rsidRDefault="002C32AE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14:paraId="6E7F8611" w14:textId="77777777" w:rsidR="005C6272" w:rsidRPr="001649F4" w:rsidRDefault="002C32AE" w:rsidP="002C32AE">
      <w:pPr>
        <w:pStyle w:val="Heading1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10" w:name="_Toc233886018"/>
      <w:r w:rsidRPr="001649F4">
        <w:rPr>
          <w:rFonts w:ascii="Times New Roman" w:hAnsi="Times New Roman" w:cs="Times New Roman"/>
          <w:b/>
          <w:color w:val="002060"/>
          <w:sz w:val="28"/>
          <w:szCs w:val="28"/>
        </w:rPr>
        <w:t>5</w:t>
      </w:r>
      <w:r w:rsidR="005C6272" w:rsidRPr="001649F4">
        <w:rPr>
          <w:rFonts w:ascii="Times New Roman" w:hAnsi="Times New Roman" w:cs="Times New Roman"/>
          <w:b/>
          <w:color w:val="002060"/>
          <w:sz w:val="28"/>
          <w:szCs w:val="28"/>
        </w:rPr>
        <w:t>. KRITERET E APLIKIMIT</w:t>
      </w:r>
      <w:bookmarkEnd w:id="10"/>
    </w:p>
    <w:p w14:paraId="2D473BE1" w14:textId="77777777" w:rsidR="002C32AE" w:rsidRPr="001649F4" w:rsidRDefault="002C32AE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D0EA67" w14:textId="77777777" w:rsidR="005C6272" w:rsidRPr="005D4707" w:rsidRDefault="00191EF7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233886019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.1 Kush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mund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të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aplikojë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?</w:t>
      </w:r>
      <w:bookmarkEnd w:id="11"/>
    </w:p>
    <w:p w14:paraId="09BD25B9" w14:textId="77777777" w:rsidR="009C2C28" w:rsidRPr="001649F4" w:rsidRDefault="009C2C28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5CD571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thirrje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aplikojnë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32FB" w:rsidRPr="001649F4">
        <w:rPr>
          <w:rFonts w:ascii="Times New Roman" w:hAnsi="Times New Roman" w:cs="Times New Roman"/>
          <w:color w:val="000000"/>
          <w:sz w:val="24"/>
          <w:szCs w:val="24"/>
        </w:rPr>
        <w:t>vetëm</w:t>
      </w:r>
      <w:proofErr w:type="spellEnd"/>
      <w:r w:rsidR="009D32FB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Organizatat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Jo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itimprurëse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(OJF) </w:t>
      </w:r>
      <w:proofErr w:type="spellStart"/>
      <w:r w:rsidR="009D32FB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9D32FB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32FB" w:rsidRPr="001649F4">
        <w:rPr>
          <w:rFonts w:ascii="Times New Roman" w:hAnsi="Times New Roman" w:cs="Times New Roman"/>
          <w:color w:val="000000"/>
          <w:sz w:val="24"/>
          <w:szCs w:val="24"/>
        </w:rPr>
        <w:t>regjistruara</w:t>
      </w:r>
      <w:proofErr w:type="spellEnd"/>
      <w:r w:rsidR="009D32FB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32FB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9D32FB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32FB" w:rsidRPr="001649F4">
        <w:rPr>
          <w:rFonts w:ascii="Times New Roman" w:hAnsi="Times New Roman" w:cs="Times New Roman"/>
          <w:color w:val="000000"/>
          <w:sz w:val="24"/>
          <w:szCs w:val="24"/>
        </w:rPr>
        <w:t>Shqipëri</w:t>
      </w:r>
      <w:proofErr w:type="spellEnd"/>
      <w:r w:rsidR="009D32FB" w:rsidRPr="001649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operojnë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përputhje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9D32FB" w:rsidRPr="001649F4">
        <w:rPr>
          <w:rFonts w:ascii="Times New Roman" w:hAnsi="Times New Roman" w:cs="Times New Roman"/>
          <w:color w:val="000000"/>
          <w:sz w:val="24"/>
          <w:szCs w:val="24"/>
        </w:rPr>
        <w:t>legjislacionin</w:t>
      </w:r>
      <w:proofErr w:type="spellEnd"/>
      <w:r w:rsidR="009D32FB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32FB" w:rsidRPr="001649F4">
        <w:rPr>
          <w:rFonts w:ascii="Times New Roman" w:hAnsi="Times New Roman" w:cs="Times New Roman"/>
          <w:color w:val="000000"/>
          <w:sz w:val="24"/>
          <w:szCs w:val="24"/>
        </w:rPr>
        <w:t>ekzistues</w:t>
      </w:r>
      <w:proofErr w:type="spellEnd"/>
      <w:r w:rsidR="009D32FB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D32FB" w:rsidRPr="001649F4">
        <w:rPr>
          <w:rFonts w:ascii="Times New Roman" w:hAnsi="Times New Roman" w:cs="Times New Roman"/>
          <w:color w:val="000000"/>
          <w:sz w:val="24"/>
          <w:szCs w:val="24"/>
        </w:rPr>
        <w:t>shqiptar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ushtrojnë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veprimtarinë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tyre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2C32A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vend</w:t>
      </w:r>
      <w:r w:rsidR="0057412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74129" w:rsidRPr="001649F4">
        <w:rPr>
          <w:rFonts w:ascii="Times New Roman" w:hAnsi="Times New Roman" w:cs="Times New Roman"/>
          <w:color w:val="000000"/>
          <w:sz w:val="24"/>
          <w:szCs w:val="24"/>
        </w:rPr>
        <w:t>Organizatat</w:t>
      </w:r>
      <w:proofErr w:type="spellEnd"/>
      <w:r w:rsidR="0057412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4129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57412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4129" w:rsidRPr="001649F4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="0057412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4129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7412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4129" w:rsidRPr="001649F4">
        <w:rPr>
          <w:rFonts w:ascii="Times New Roman" w:hAnsi="Times New Roman" w:cs="Times New Roman"/>
          <w:color w:val="000000"/>
          <w:sz w:val="24"/>
          <w:szCs w:val="24"/>
        </w:rPr>
        <w:t>aplikojnë</w:t>
      </w:r>
      <w:proofErr w:type="spellEnd"/>
      <w:r w:rsidR="0057412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4129" w:rsidRPr="001649F4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="0057412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4129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7412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4129" w:rsidRPr="001649F4">
        <w:rPr>
          <w:rFonts w:ascii="Times New Roman" w:hAnsi="Times New Roman" w:cs="Times New Roman"/>
          <w:color w:val="000000"/>
          <w:sz w:val="24"/>
          <w:szCs w:val="24"/>
        </w:rPr>
        <w:t>formës</w:t>
      </w:r>
      <w:proofErr w:type="spellEnd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C752278" w14:textId="77777777" w:rsidR="00574129" w:rsidRPr="001649F4" w:rsidRDefault="00574129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B84E4E" w14:textId="77777777" w:rsidR="009736EE" w:rsidRPr="001649F4" w:rsidRDefault="009736EE" w:rsidP="009736E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OJF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shqiptare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DA0D1B6" w14:textId="77777777" w:rsidR="009736EE" w:rsidRPr="001649F4" w:rsidRDefault="009736EE" w:rsidP="009736E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Organizata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komunitare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D9A28FB" w14:textId="77777777" w:rsidR="009736EE" w:rsidRPr="001649F4" w:rsidRDefault="009736EE" w:rsidP="009736E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Organizata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humanitare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E22F462" w14:textId="77777777" w:rsidR="009736EE" w:rsidRPr="001649F4" w:rsidRDefault="009736EE" w:rsidP="009736E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Organizata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mjedisore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E062D37" w14:textId="77777777" w:rsidR="009736EE" w:rsidRPr="001649F4" w:rsidRDefault="009736EE" w:rsidP="009736E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Organizata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punojnë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vulnerabël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017A1D" w14:textId="77777777" w:rsidR="00574129" w:rsidRPr="001649F4" w:rsidRDefault="00574129" w:rsidP="00574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B669EE" w14:textId="77777777" w:rsidR="00574129" w:rsidRPr="001649F4" w:rsidRDefault="00574129" w:rsidP="00574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4129">
        <w:rPr>
          <w:rFonts w:ascii="Times New Roman" w:eastAsia="Times New Roman" w:hAnsi="Times New Roman" w:cs="Times New Roman"/>
          <w:sz w:val="24"/>
          <w:szCs w:val="24"/>
        </w:rPr>
        <w:t>Aplikantët</w:t>
      </w:r>
      <w:proofErr w:type="spellEnd"/>
      <w:r w:rsidRPr="00574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129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57412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0A7633" w14:textId="77777777" w:rsidR="00574129" w:rsidRPr="001649F4" w:rsidRDefault="00574129" w:rsidP="00574129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jenë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regjistruar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ligjërisht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Shqipëri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6558D8" w14:textId="77777777" w:rsidR="00574129" w:rsidRPr="00334B6F" w:rsidRDefault="00574129" w:rsidP="00574129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kenë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paktën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vite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="00334B6F"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4B6F"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sz w:val="24"/>
          <w:szCs w:val="24"/>
        </w:rPr>
        <w:t>dokumentuar</w:t>
      </w:r>
      <w:proofErr w:type="spellEnd"/>
      <w:r w:rsidR="00334B6F"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34B6F"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="00334B6F" w:rsidRPr="00334B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4B6F" w:rsidRPr="00334B6F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="00334B6F"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B6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B6F">
        <w:rPr>
          <w:rFonts w:ascii="Times New Roman" w:hAnsi="Times New Roman" w:cs="Times New Roman"/>
          <w:sz w:val="24"/>
          <w:szCs w:val="24"/>
        </w:rPr>
        <w:t>fusha</w:t>
      </w:r>
      <w:proofErr w:type="spellEnd"/>
      <w:r w:rsid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B6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B6F">
        <w:rPr>
          <w:rFonts w:ascii="Times New Roman" w:hAnsi="Times New Roman" w:cs="Times New Roman"/>
          <w:sz w:val="24"/>
          <w:szCs w:val="24"/>
        </w:rPr>
        <w:t>ngjashme</w:t>
      </w:r>
      <w:proofErr w:type="spellEnd"/>
      <w:r w:rsidR="00334B6F">
        <w:rPr>
          <w:rFonts w:ascii="Times New Roman" w:hAnsi="Times New Roman" w:cs="Times New Roman"/>
          <w:sz w:val="24"/>
          <w:szCs w:val="24"/>
        </w:rPr>
        <w:t>.</w:t>
      </w:r>
    </w:p>
    <w:p w14:paraId="2D0E39E6" w14:textId="77777777" w:rsidR="00574129" w:rsidRPr="001649F4" w:rsidRDefault="00574129" w:rsidP="00574129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kenë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kapacitete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menaxhimin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grantit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D007D2" w14:textId="77777777" w:rsidR="00574129" w:rsidRPr="001649F4" w:rsidRDefault="00574129" w:rsidP="00574129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jenë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subjekt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procedurave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falimentimit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hetimeve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mashtrim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korrupsion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C8BFE7" w14:textId="77777777" w:rsidR="002C32AE" w:rsidRPr="001649F4" w:rsidRDefault="002C32AE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76FF18" w14:textId="77777777" w:rsidR="005C6272" w:rsidRPr="005D4707" w:rsidRDefault="00191EF7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233886020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.2 Kush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nuk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mund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të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aplikojë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?</w:t>
      </w:r>
      <w:bookmarkEnd w:id="12"/>
    </w:p>
    <w:p w14:paraId="0825376E" w14:textId="77777777" w:rsidR="009C2C28" w:rsidRPr="001649F4" w:rsidRDefault="009C2C28" w:rsidP="002C3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C263E" w14:textId="77777777" w:rsidR="009C2C28" w:rsidRPr="001649F4" w:rsidRDefault="009C2C28" w:rsidP="009D32F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Organizatat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ndërkombëtare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huaja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0E3E39A" w14:textId="77777777" w:rsidR="009C2C28" w:rsidRPr="001649F4" w:rsidRDefault="009C2C28" w:rsidP="009D32F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Organizatat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fetare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ato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politike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19F64EF" w14:textId="77777777" w:rsidR="002C32AE" w:rsidRPr="001649F4" w:rsidRDefault="002C32AE" w:rsidP="009D32F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Universitetet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AF0046F" w14:textId="77777777" w:rsidR="002C32AE" w:rsidRPr="001649F4" w:rsidRDefault="002C32AE" w:rsidP="009D32F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Qendrat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kërkimore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4E6E778" w14:textId="77777777" w:rsidR="002C32AE" w:rsidRPr="001649F4" w:rsidRDefault="002C32AE" w:rsidP="009D32F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Ndërmarrjet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mikro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Vogla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Mesme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(NVM)</w:t>
      </w:r>
    </w:p>
    <w:p w14:paraId="594ADBEE" w14:textId="77777777" w:rsidR="009C2C28" w:rsidRPr="001649F4" w:rsidRDefault="005C6272" w:rsidP="009D32F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Individët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27E424AF" w14:textId="77777777" w:rsidR="009C2C28" w:rsidRPr="001649F4" w:rsidRDefault="009C2C28" w:rsidP="009D32F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Partitë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politike</w:t>
      </w:r>
      <w:proofErr w:type="spellEnd"/>
    </w:p>
    <w:p w14:paraId="766024A3" w14:textId="77777777" w:rsidR="005C6272" w:rsidRPr="001649F4" w:rsidRDefault="009C2C28" w:rsidP="009D32F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Institucionet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qeveritare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6A83F7" w14:textId="77777777" w:rsidR="009C2C28" w:rsidRPr="001649F4" w:rsidRDefault="009C2C28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557338" w14:textId="77777777" w:rsidR="005C6272" w:rsidRPr="005D4707" w:rsidRDefault="00191EF7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233886021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.3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Kriteret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për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aplikantët</w:t>
      </w:r>
      <w:bookmarkEnd w:id="13"/>
      <w:proofErr w:type="spellEnd"/>
    </w:p>
    <w:p w14:paraId="3F32190A" w14:textId="77777777" w:rsidR="009C2C28" w:rsidRPr="001649F4" w:rsidRDefault="009C2C28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F76B79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Aplikantët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1E2EECD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jenë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regjistruar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sipas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ligjeve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fuqi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Republikën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Shqipërisë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F01368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ushtrojnë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veprimtarinë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territorin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Shqipërisë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D35B81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jenë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regjist</w:t>
      </w:r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ruar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paktën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48FC" w:rsidRPr="0073122A">
        <w:rPr>
          <w:rFonts w:ascii="Times New Roman" w:hAnsi="Times New Roman" w:cs="Times New Roman"/>
          <w:sz w:val="24"/>
          <w:szCs w:val="24"/>
        </w:rPr>
        <w:t>7</w:t>
      </w:r>
      <w:r w:rsidRPr="00731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22A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Pr="00731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përpara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afatit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thirrje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6A432D" w14:textId="77777777" w:rsidR="005C6272" w:rsidRPr="00334B6F" w:rsidRDefault="001548FC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paktën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5 persona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staf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brendshëm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334B6F"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sz w:val="24"/>
          <w:szCs w:val="24"/>
        </w:rPr>
        <w:t>tregon</w:t>
      </w:r>
      <w:proofErr w:type="spellEnd"/>
      <w:r w:rsidR="00334B6F"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sz w:val="24"/>
          <w:szCs w:val="24"/>
        </w:rPr>
        <w:t>kapacitetet</w:t>
      </w:r>
      <w:proofErr w:type="spellEnd"/>
      <w:r w:rsidR="00334B6F" w:rsidRPr="00334B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4B6F" w:rsidRPr="00334B6F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="00334B6F"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sz w:val="24"/>
          <w:szCs w:val="24"/>
        </w:rPr>
        <w:t>njerëzore</w:t>
      </w:r>
      <w:proofErr w:type="spellEnd"/>
      <w:r w:rsidR="00334B6F"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334B6F"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="00334B6F"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34B6F"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="00334B6F" w:rsidRPr="00334B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34B6F" w:rsidRPr="00334B6F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334B6F" w:rsidRPr="00334B6F">
        <w:rPr>
          <w:rFonts w:ascii="Times New Roman" w:hAnsi="Times New Roman" w:cs="Times New Roman"/>
          <w:sz w:val="24"/>
          <w:szCs w:val="24"/>
        </w:rPr>
        <w:t>.</w:t>
      </w:r>
    </w:p>
    <w:p w14:paraId="579FCA9F" w14:textId="77777777" w:rsidR="005C6272" w:rsidRDefault="00334B6F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eksperiencë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konsoliduar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fushat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veprimit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kësaj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thirrje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(shih </w:t>
      </w:r>
      <w:proofErr w:type="spellStart"/>
      <w:r w:rsidR="00D414B1">
        <w:rPr>
          <w:rFonts w:ascii="Times New Roman" w:hAnsi="Times New Roman" w:cs="Times New Roman"/>
          <w:color w:val="000000"/>
          <w:sz w:val="24"/>
          <w:szCs w:val="24"/>
        </w:rPr>
        <w:t>pikën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="00D414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14B1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D414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14B1">
        <w:rPr>
          <w:rFonts w:ascii="Times New Roman" w:hAnsi="Times New Roman" w:cs="Times New Roman"/>
          <w:color w:val="000000"/>
          <w:sz w:val="24"/>
          <w:szCs w:val="24"/>
        </w:rPr>
        <w:t>këtij</w:t>
      </w:r>
      <w:proofErr w:type="spellEnd"/>
      <w:r w:rsidR="00D414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414B1">
        <w:rPr>
          <w:rFonts w:ascii="Times New Roman" w:hAnsi="Times New Roman" w:cs="Times New Roman"/>
          <w:color w:val="000000"/>
          <w:sz w:val="24"/>
          <w:szCs w:val="24"/>
        </w:rPr>
        <w:t>udhëzuesi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31D93F0C" w14:textId="77777777" w:rsidR="00E9099F" w:rsidRPr="001649F4" w:rsidRDefault="00E9099F" w:rsidP="00E90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jenë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përgjegjës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drejtpërdrejtë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përgatitjen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menaxhimin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projektit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BE8225" w14:textId="77777777" w:rsidR="00E9099F" w:rsidRPr="001649F4" w:rsidRDefault="00E9099F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2D1539" w14:textId="77777777" w:rsidR="009C2C28" w:rsidRPr="001649F4" w:rsidRDefault="009C2C28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93EEEA" w14:textId="77777777" w:rsidR="005C6272" w:rsidRDefault="005C6272" w:rsidP="009C2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</w:t>
      </w:r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ant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dorëzojë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vetëm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aplikim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A418497" w14:textId="77777777" w:rsidR="001548FC" w:rsidRDefault="001548FC" w:rsidP="009C2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8858D0" w14:textId="77777777" w:rsidR="001548FC" w:rsidRDefault="001548FC" w:rsidP="001548FC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233886022"/>
      <w:r w:rsidRPr="001548FC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5.4 </w:t>
      </w:r>
      <w:proofErr w:type="spellStart"/>
      <w:r w:rsidRPr="001548FC">
        <w:rPr>
          <w:rFonts w:ascii="Times New Roman" w:hAnsi="Times New Roman" w:cs="Times New Roman"/>
          <w:b/>
          <w:color w:val="auto"/>
          <w:sz w:val="24"/>
          <w:szCs w:val="24"/>
        </w:rPr>
        <w:t>Kriteret</w:t>
      </w:r>
      <w:proofErr w:type="spellEnd"/>
      <w:r w:rsidRPr="001548F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1548FC">
        <w:rPr>
          <w:rFonts w:ascii="Times New Roman" w:hAnsi="Times New Roman" w:cs="Times New Roman"/>
          <w:b/>
          <w:color w:val="auto"/>
          <w:sz w:val="24"/>
          <w:szCs w:val="24"/>
        </w:rPr>
        <w:t>skualifikuese</w:t>
      </w:r>
      <w:bookmarkEnd w:id="14"/>
      <w:proofErr w:type="spellEnd"/>
    </w:p>
    <w:p w14:paraId="2FC41A1A" w14:textId="77777777" w:rsidR="001548FC" w:rsidRPr="001548FC" w:rsidRDefault="001548FC" w:rsidP="001548FC"/>
    <w:p w14:paraId="112A1890" w14:textId="77777777" w:rsidR="001548FC" w:rsidRPr="008C6965" w:rsidRDefault="001548FC" w:rsidP="001548FC">
      <w:pPr>
        <w:pStyle w:val="BodyText"/>
        <w:spacing w:before="1" w:line="276" w:lineRule="auto"/>
        <w:ind w:right="296"/>
        <w:jc w:val="both"/>
        <w:rPr>
          <w:b/>
          <w:bCs/>
        </w:rPr>
      </w:pPr>
      <w:r>
        <w:rPr>
          <w:b/>
          <w:bCs/>
        </w:rPr>
        <w:t>Nuk do të</w:t>
      </w:r>
      <w:r w:rsidRPr="008C6965">
        <w:rPr>
          <w:b/>
          <w:bCs/>
        </w:rPr>
        <w:t xml:space="preserve"> kualifikohen ata aplikantë të cilët:</w:t>
      </w:r>
    </w:p>
    <w:p w14:paraId="16FCF9DF" w14:textId="77777777" w:rsidR="001548FC" w:rsidRPr="001548FC" w:rsidRDefault="001548FC" w:rsidP="001548FC">
      <w:pPr>
        <w:pStyle w:val="BodyText"/>
        <w:numPr>
          <w:ilvl w:val="0"/>
          <w:numId w:val="49"/>
        </w:numPr>
        <w:spacing w:before="1" w:line="276" w:lineRule="auto"/>
        <w:ind w:right="296"/>
        <w:jc w:val="both"/>
      </w:pPr>
      <w:r w:rsidRPr="001548FC">
        <w:t>j</w:t>
      </w:r>
      <w:r w:rsidRPr="001548FC">
        <w:rPr>
          <w:position w:val="1"/>
        </w:rPr>
        <w:t>anë subjekt i çdo lloj konflikti</w:t>
      </w:r>
      <w:r w:rsidRPr="001548FC">
        <w:rPr>
          <w:spacing w:val="-2"/>
          <w:position w:val="1"/>
        </w:rPr>
        <w:t xml:space="preserve"> </w:t>
      </w:r>
      <w:r w:rsidRPr="001548FC">
        <w:rPr>
          <w:position w:val="1"/>
        </w:rPr>
        <w:t xml:space="preserve">të interesit, sikurse parashikuar në dispozitat e Ligjit nr. 9367, </w:t>
      </w:r>
      <w:r w:rsidRPr="001548FC">
        <w:t>datë 07.04.2005, i ndryshuar “</w:t>
      </w:r>
      <w:r w:rsidRPr="001548FC">
        <w:rPr>
          <w:i/>
        </w:rPr>
        <w:t xml:space="preserve">Për parandalimin e konfliktit të interesave në ushtrimin e funksioneve </w:t>
      </w:r>
      <w:r w:rsidRPr="001548FC">
        <w:rPr>
          <w:i/>
          <w:spacing w:val="-2"/>
        </w:rPr>
        <w:t>publike</w:t>
      </w:r>
      <w:r w:rsidRPr="001548FC">
        <w:rPr>
          <w:spacing w:val="-2"/>
        </w:rPr>
        <w:t>”;</w:t>
      </w:r>
    </w:p>
    <w:p w14:paraId="020AA447" w14:textId="77777777" w:rsidR="001548FC" w:rsidRPr="00E62E1A" w:rsidRDefault="001548FC" w:rsidP="001548FC">
      <w:pPr>
        <w:pStyle w:val="BodyText"/>
        <w:numPr>
          <w:ilvl w:val="0"/>
          <w:numId w:val="49"/>
        </w:numPr>
        <w:spacing w:before="1" w:line="276" w:lineRule="auto"/>
        <w:ind w:right="296"/>
        <w:jc w:val="both"/>
      </w:pPr>
      <w:r w:rsidRPr="001548FC">
        <w:rPr>
          <w:position w:val="1"/>
        </w:rPr>
        <w:t>paraqesin informacion të rremë apo të pasaktë</w:t>
      </w:r>
      <w:r w:rsidR="00D414B1">
        <w:rPr>
          <w:position w:val="1"/>
        </w:rPr>
        <w:t xml:space="preserve"> për secilën nga kërkesat e t</w:t>
      </w:r>
      <w:r w:rsidRPr="00E62E1A">
        <w:rPr>
          <w:position w:val="1"/>
        </w:rPr>
        <w:t>hirrjes</w:t>
      </w:r>
      <w:r w:rsidRPr="00E62E1A">
        <w:t>;</w:t>
      </w:r>
    </w:p>
    <w:p w14:paraId="6D4CD71C" w14:textId="77777777" w:rsidR="001548FC" w:rsidRPr="00E62E1A" w:rsidRDefault="001548FC" w:rsidP="001548FC">
      <w:pPr>
        <w:pStyle w:val="BodyText"/>
        <w:numPr>
          <w:ilvl w:val="0"/>
          <w:numId w:val="49"/>
        </w:numPr>
        <w:spacing w:before="1" w:line="276" w:lineRule="auto"/>
        <w:ind w:right="296"/>
        <w:jc w:val="both"/>
      </w:pPr>
      <w:r>
        <w:t>nuk gëzojnë statusin e Organizatës Jo Fitimprurëse;</w:t>
      </w:r>
    </w:p>
    <w:p w14:paraId="37E54A88" w14:textId="77777777" w:rsidR="001548FC" w:rsidRPr="001548FC" w:rsidRDefault="001548FC" w:rsidP="001548FC">
      <w:pPr>
        <w:pStyle w:val="BodyText"/>
        <w:numPr>
          <w:ilvl w:val="0"/>
          <w:numId w:val="49"/>
        </w:numPr>
        <w:spacing w:before="1" w:line="276" w:lineRule="auto"/>
        <w:ind w:right="296"/>
        <w:jc w:val="both"/>
        <w:rPr>
          <w:position w:val="1"/>
        </w:rPr>
      </w:pPr>
      <w:r w:rsidRPr="001548FC">
        <w:rPr>
          <w:position w:val="1"/>
        </w:rPr>
        <w:t xml:space="preserve">nuk kanë dorëzuar të gjithë dokumentat e kërkuar sipas këtij udhëzuesi. </w:t>
      </w:r>
    </w:p>
    <w:p w14:paraId="72690976" w14:textId="77777777" w:rsidR="001548FC" w:rsidRPr="001649F4" w:rsidRDefault="001548FC" w:rsidP="009C2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9CEDB3" w14:textId="77777777" w:rsidR="009C2C28" w:rsidRPr="001649F4" w:rsidRDefault="009C2C28" w:rsidP="009C2C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57D35B" w14:textId="77777777" w:rsidR="005C6272" w:rsidRPr="005D4707" w:rsidRDefault="00191EF7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5" w:name="_Toc233886023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1548FC">
        <w:rPr>
          <w:rFonts w:ascii="Times New Roman" w:hAnsi="Times New Roman" w:cs="Times New Roman"/>
          <w:b/>
          <w:color w:val="auto"/>
          <w:sz w:val="24"/>
          <w:szCs w:val="24"/>
        </w:rPr>
        <w:t>.5</w:t>
      </w:r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Bashkë-aplikantët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dhe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partnerët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asociuar</w:t>
      </w:r>
      <w:bookmarkEnd w:id="15"/>
      <w:proofErr w:type="spellEnd"/>
    </w:p>
    <w:p w14:paraId="5954100A" w14:textId="77777777" w:rsidR="009C2C28" w:rsidRPr="001649F4" w:rsidRDefault="009C2C28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F84280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thirrje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partneriteti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aplikanti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aplikantë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tjerë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bashkë-aplikant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detyrueshëm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1BED6F" w14:textId="77777777" w:rsidR="009C2C28" w:rsidRPr="001649F4" w:rsidRDefault="009C2C28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70995C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thirrje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partneriteti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asociuar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partneriteti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pa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buxhet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nxitet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rast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aplikanti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konsideron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atë</w:t>
      </w:r>
      <w:proofErr w:type="spellEnd"/>
      <w:r w:rsidR="00D414B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vlerë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shtuar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projektin</w:t>
      </w:r>
      <w:proofErr w:type="spellEnd"/>
      <w:r w:rsidR="009C2C28"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B836B1" w14:textId="77777777" w:rsidR="005C6272" w:rsidRDefault="009C2C28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Partneriteti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asociuar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realizohet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organizata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shoqërisë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civile</w:t>
      </w:r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institucione</w:t>
      </w:r>
      <w:proofErr w:type="spellEnd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>arsimore</w:t>
      </w:r>
      <w:proofErr w:type="spellEnd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>akademike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>institucione</w:t>
      </w:r>
      <w:proofErr w:type="spellEnd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pushtet</w:t>
      </w:r>
      <w:proofErr w:type="spellEnd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vendor</w:t>
      </w:r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>grupe</w:t>
      </w:r>
      <w:proofErr w:type="spellEnd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736EE" w:rsidRPr="001649F4">
        <w:rPr>
          <w:rFonts w:ascii="Times New Roman" w:hAnsi="Times New Roman" w:cs="Times New Roman"/>
          <w:color w:val="000000"/>
          <w:sz w:val="24"/>
          <w:szCs w:val="24"/>
        </w:rPr>
        <w:t>komunitare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apo </w:t>
      </w:r>
      <w:proofErr w:type="spellStart"/>
      <w:r w:rsidR="00177126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17712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sektorin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privat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rast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aplikanti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sigur</w:t>
      </w:r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>ojë</w:t>
      </w:r>
      <w:proofErr w:type="spellEnd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>letër</w:t>
      </w:r>
      <w:proofErr w:type="spellEnd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>mbështetëse</w:t>
      </w:r>
      <w:proofErr w:type="spellEnd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përmbajë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dhënat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shprehjen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interesit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mbështetjen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partnerit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asociuar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16D6BB" w14:textId="77777777" w:rsidR="00334B6F" w:rsidRDefault="00334B6F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3880C6" w14:textId="77777777" w:rsidR="00334B6F" w:rsidRPr="00334B6F" w:rsidRDefault="001548FC" w:rsidP="00334B6F">
      <w:pPr>
        <w:pStyle w:val="Heading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233886024"/>
      <w:r>
        <w:rPr>
          <w:rFonts w:ascii="Times New Roman" w:hAnsi="Times New Roman" w:cs="Times New Roman"/>
          <w:b/>
          <w:color w:val="auto"/>
          <w:sz w:val="24"/>
          <w:szCs w:val="24"/>
        </w:rPr>
        <w:t>5.6</w:t>
      </w:r>
      <w:r w:rsidR="00334B6F" w:rsidRPr="00334B6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b/>
          <w:color w:val="auto"/>
          <w:sz w:val="24"/>
          <w:szCs w:val="24"/>
        </w:rPr>
        <w:t>Ekipi</w:t>
      </w:r>
      <w:proofErr w:type="spellEnd"/>
      <w:r w:rsidR="00334B6F" w:rsidRPr="00334B6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minimal </w:t>
      </w:r>
      <w:proofErr w:type="spellStart"/>
      <w:r w:rsidR="00334B6F" w:rsidRPr="00334B6F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="00334B6F" w:rsidRPr="00334B6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b/>
          <w:color w:val="auto"/>
          <w:sz w:val="24"/>
          <w:szCs w:val="24"/>
        </w:rPr>
        <w:t>zbatimit</w:t>
      </w:r>
      <w:proofErr w:type="spellEnd"/>
      <w:r w:rsidR="00334B6F" w:rsidRPr="00334B6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b/>
          <w:color w:val="auto"/>
          <w:sz w:val="24"/>
          <w:szCs w:val="24"/>
        </w:rPr>
        <w:t>të</w:t>
      </w:r>
      <w:proofErr w:type="spellEnd"/>
      <w:r w:rsidR="00334B6F" w:rsidRPr="00334B6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334B6F" w:rsidRPr="00334B6F">
        <w:rPr>
          <w:rFonts w:ascii="Times New Roman" w:hAnsi="Times New Roman" w:cs="Times New Roman"/>
          <w:b/>
          <w:color w:val="auto"/>
          <w:sz w:val="24"/>
          <w:szCs w:val="24"/>
        </w:rPr>
        <w:t>projektit</w:t>
      </w:r>
      <w:bookmarkEnd w:id="16"/>
      <w:proofErr w:type="spellEnd"/>
    </w:p>
    <w:p w14:paraId="3AB118A7" w14:textId="77777777" w:rsidR="00334B6F" w:rsidRDefault="00334B6F" w:rsidP="00334B6F">
      <w:pPr>
        <w:pStyle w:val="Heading3"/>
        <w:jc w:val="both"/>
        <w:rPr>
          <w:rFonts w:ascii="Times New Roman" w:hAnsi="Times New Roman" w:cs="Times New Roman"/>
          <w:color w:val="auto"/>
        </w:rPr>
      </w:pPr>
    </w:p>
    <w:p w14:paraId="370B87A6" w14:textId="77777777" w:rsidR="00334B6F" w:rsidRPr="00ED7CF2" w:rsidRDefault="00334B6F" w:rsidP="00ED7CF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7CF2">
        <w:rPr>
          <w:rFonts w:ascii="Times New Roman" w:hAnsi="Times New Roman" w:cs="Times New Roman"/>
          <w:sz w:val="24"/>
          <w:szCs w:val="24"/>
        </w:rPr>
        <w:t>Ekipi</w:t>
      </w:r>
      <w:proofErr w:type="spellEnd"/>
      <w:r w:rsidRPr="00ED7CF2">
        <w:rPr>
          <w:rFonts w:ascii="Times New Roman" w:hAnsi="Times New Roman" w:cs="Times New Roman"/>
          <w:sz w:val="24"/>
          <w:szCs w:val="24"/>
        </w:rPr>
        <w:t xml:space="preserve"> minimal </w:t>
      </w:r>
      <w:proofErr w:type="spellStart"/>
      <w:r w:rsidRPr="00ED7C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CF2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Pr="00ED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>
        <w:rPr>
          <w:rFonts w:ascii="Times New Roman" w:hAnsi="Times New Roman" w:cs="Times New Roman"/>
          <w:sz w:val="24"/>
          <w:szCs w:val="24"/>
        </w:rPr>
        <w:t>t’u</w:t>
      </w:r>
      <w:proofErr w:type="spellEnd"/>
      <w:r w:rsid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>
        <w:rPr>
          <w:rFonts w:ascii="Times New Roman" w:hAnsi="Times New Roman" w:cs="Times New Roman"/>
          <w:sz w:val="24"/>
          <w:szCs w:val="24"/>
        </w:rPr>
        <w:t>angazhuar</w:t>
      </w:r>
      <w:proofErr w:type="spellEnd"/>
      <w:r w:rsid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38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="0007763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77638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077638">
        <w:rPr>
          <w:rFonts w:ascii="Times New Roman" w:hAnsi="Times New Roman" w:cs="Times New Roman"/>
          <w:sz w:val="24"/>
          <w:szCs w:val="24"/>
        </w:rPr>
        <w:t xml:space="preserve"> gran</w:t>
      </w:r>
      <w:r w:rsidR="003F0E96">
        <w:rPr>
          <w:rFonts w:ascii="Times New Roman" w:hAnsi="Times New Roman" w:cs="Times New Roman"/>
          <w:sz w:val="24"/>
          <w:szCs w:val="24"/>
        </w:rPr>
        <w:t>ti</w:t>
      </w:r>
      <w:r w:rsidR="00077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CF2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ED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C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CF2">
        <w:rPr>
          <w:rFonts w:ascii="Times New Roman" w:hAnsi="Times New Roman" w:cs="Times New Roman"/>
          <w:sz w:val="24"/>
          <w:szCs w:val="24"/>
        </w:rPr>
        <w:t>përbërë</w:t>
      </w:r>
      <w:proofErr w:type="spellEnd"/>
      <w:r w:rsidRPr="00ED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CF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D7CF2">
        <w:rPr>
          <w:rFonts w:ascii="Times New Roman" w:hAnsi="Times New Roman" w:cs="Times New Roman"/>
          <w:sz w:val="24"/>
          <w:szCs w:val="24"/>
        </w:rPr>
        <w:t>:</w:t>
      </w:r>
    </w:p>
    <w:p w14:paraId="505FC1FF" w14:textId="77777777" w:rsidR="00334B6F" w:rsidRPr="00334B6F" w:rsidRDefault="00334B6F" w:rsidP="00334B6F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B6F">
        <w:rPr>
          <w:rFonts w:ascii="Times New Roman" w:hAnsi="Times New Roman" w:cs="Times New Roman"/>
          <w:sz w:val="24"/>
          <w:szCs w:val="24"/>
        </w:rPr>
        <w:t>Menaxher</w:t>
      </w:r>
      <w:proofErr w:type="spellEnd"/>
      <w:r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B6F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334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2338D" w14:textId="77777777" w:rsidR="00334B6F" w:rsidRPr="00334B6F" w:rsidRDefault="00334B6F" w:rsidP="00334B6F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B6F">
        <w:rPr>
          <w:rFonts w:ascii="Times New Roman" w:hAnsi="Times New Roman" w:cs="Times New Roman"/>
          <w:sz w:val="24"/>
          <w:szCs w:val="24"/>
        </w:rPr>
        <w:t>Koordinator</w:t>
      </w:r>
      <w:proofErr w:type="spellEnd"/>
      <w:r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B6F">
        <w:rPr>
          <w:rFonts w:ascii="Times New Roman" w:hAnsi="Times New Roman" w:cs="Times New Roman"/>
          <w:sz w:val="24"/>
          <w:szCs w:val="24"/>
        </w:rPr>
        <w:t>trajnimesh</w:t>
      </w:r>
      <w:proofErr w:type="spellEnd"/>
      <w:r w:rsidRPr="00334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04884" w14:textId="77777777" w:rsidR="00334B6F" w:rsidRPr="00334B6F" w:rsidRDefault="00334B6F" w:rsidP="00334B6F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B6F">
        <w:rPr>
          <w:rFonts w:ascii="Times New Roman" w:hAnsi="Times New Roman" w:cs="Times New Roman"/>
          <w:sz w:val="24"/>
          <w:szCs w:val="24"/>
        </w:rPr>
        <w:t>Ekspert</w:t>
      </w:r>
      <w:proofErr w:type="spellEnd"/>
      <w:r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B6F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B6F">
        <w:rPr>
          <w:rFonts w:ascii="Times New Roman" w:hAnsi="Times New Roman" w:cs="Times New Roman"/>
          <w:sz w:val="24"/>
          <w:szCs w:val="24"/>
        </w:rPr>
        <w:t>menaxhimin</w:t>
      </w:r>
      <w:proofErr w:type="spellEnd"/>
      <w:r w:rsidRPr="00334B6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34B6F">
        <w:rPr>
          <w:rFonts w:ascii="Times New Roman" w:hAnsi="Times New Roman" w:cs="Times New Roman"/>
          <w:sz w:val="24"/>
          <w:szCs w:val="24"/>
        </w:rPr>
        <w:t>emergjencave</w:t>
      </w:r>
      <w:proofErr w:type="spellEnd"/>
      <w:r w:rsidRPr="00334B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34B6F">
        <w:rPr>
          <w:rFonts w:ascii="Times New Roman" w:hAnsi="Times New Roman" w:cs="Times New Roman"/>
          <w:sz w:val="24"/>
          <w:szCs w:val="24"/>
        </w:rPr>
        <w:t>FbA</w:t>
      </w:r>
      <w:proofErr w:type="spellEnd"/>
      <w:r w:rsidRPr="00334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AD4CE" w14:textId="77777777" w:rsidR="00334B6F" w:rsidRPr="00334B6F" w:rsidRDefault="00334B6F" w:rsidP="00334B6F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B6F">
        <w:rPr>
          <w:rFonts w:ascii="Times New Roman" w:hAnsi="Times New Roman" w:cs="Times New Roman"/>
          <w:sz w:val="24"/>
          <w:szCs w:val="24"/>
        </w:rPr>
        <w:t>Ekspert</w:t>
      </w:r>
      <w:proofErr w:type="spellEnd"/>
      <w:r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B6F">
        <w:rPr>
          <w:rFonts w:ascii="Times New Roman" w:hAnsi="Times New Roman" w:cs="Times New Roman"/>
          <w:sz w:val="24"/>
          <w:szCs w:val="24"/>
        </w:rPr>
        <w:t>komunikimi</w:t>
      </w:r>
      <w:proofErr w:type="spellEnd"/>
      <w:r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B6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34B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B6F">
        <w:rPr>
          <w:rFonts w:ascii="Times New Roman" w:hAnsi="Times New Roman" w:cs="Times New Roman"/>
          <w:sz w:val="24"/>
          <w:szCs w:val="24"/>
        </w:rPr>
        <w:t>ndërgjegjësimi</w:t>
      </w:r>
      <w:proofErr w:type="spellEnd"/>
      <w:r w:rsidRPr="00334B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2CF68" w14:textId="77777777" w:rsidR="00F31C66" w:rsidRDefault="00D414B1" w:rsidP="00334B6F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Menaxher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334B6F" w:rsidRPr="00334B6F">
        <w:rPr>
          <w:rFonts w:ascii="Times New Roman" w:hAnsi="Times New Roman" w:cs="Times New Roman"/>
          <w:sz w:val="24"/>
          <w:szCs w:val="24"/>
        </w:rPr>
        <w:t>inanciar</w:t>
      </w:r>
      <w:proofErr w:type="spellEnd"/>
    </w:p>
    <w:p w14:paraId="1E2BAA31" w14:textId="77777777" w:rsidR="00077638" w:rsidRPr="00334B6F" w:rsidRDefault="00077638" w:rsidP="0007763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(shih </w:t>
      </w:r>
      <w:proofErr w:type="spellStart"/>
      <w:r>
        <w:rPr>
          <w:rFonts w:ascii="Times New Roman" w:hAnsi="Times New Roman" w:cs="Times New Roman"/>
          <w:sz w:val="24"/>
          <w:szCs w:val="24"/>
        </w:rPr>
        <w:t>aneksi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seksioni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“</w:t>
      </w:r>
      <w:proofErr w:type="spellStart"/>
      <w:r>
        <w:rPr>
          <w:rFonts w:ascii="Times New Roman" w:hAnsi="Times New Roman" w:cs="Times New Roman"/>
          <w:sz w:val="24"/>
          <w:szCs w:val="24"/>
        </w:rPr>
        <w:t>Ekipi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”),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justifikojë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përputhshmëri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pozicioneve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ekuivalente</w:t>
      </w:r>
      <w:proofErr w:type="spellEnd"/>
      <w:r w:rsidR="00D414B1">
        <w:rPr>
          <w:rFonts w:ascii="Times New Roman" w:hAnsi="Times New Roman" w:cs="Times New Roman"/>
          <w:sz w:val="24"/>
          <w:szCs w:val="24"/>
        </w:rPr>
        <w:t>.</w:t>
      </w:r>
    </w:p>
    <w:p w14:paraId="0C2CD260" w14:textId="77777777" w:rsidR="00344047" w:rsidRPr="006949C9" w:rsidRDefault="00191EF7" w:rsidP="006949C9">
      <w:pPr>
        <w:pStyle w:val="Heading1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17" w:name="_Toc233886025"/>
      <w:r w:rsidRPr="006949C9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="00574129" w:rsidRPr="006949C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574129" w:rsidRPr="006949C9">
        <w:rPr>
          <w:rFonts w:ascii="Times New Roman" w:eastAsiaTheme="minorHAnsi" w:hAnsi="Times New Roman" w:cs="Times New Roman"/>
          <w:b/>
          <w:color w:val="002060"/>
          <w:sz w:val="28"/>
          <w:szCs w:val="28"/>
        </w:rPr>
        <w:t xml:space="preserve">FUSHAT PRIORITARE TË </w:t>
      </w:r>
      <w:r w:rsidR="00344047" w:rsidRPr="006949C9">
        <w:rPr>
          <w:rFonts w:ascii="Times New Roman" w:hAnsi="Times New Roman" w:cs="Times New Roman"/>
          <w:b/>
          <w:color w:val="002060"/>
          <w:sz w:val="28"/>
          <w:szCs w:val="28"/>
        </w:rPr>
        <w:t>ND</w:t>
      </w:r>
      <w:r w:rsidR="00574129" w:rsidRPr="006949C9">
        <w:rPr>
          <w:rFonts w:ascii="Times New Roman" w:hAnsi="Times New Roman" w:cs="Times New Roman"/>
          <w:b/>
          <w:color w:val="002060"/>
          <w:sz w:val="28"/>
          <w:szCs w:val="28"/>
        </w:rPr>
        <w:t>Ë</w:t>
      </w:r>
      <w:r w:rsidR="00344047" w:rsidRPr="006949C9">
        <w:rPr>
          <w:rFonts w:ascii="Times New Roman" w:hAnsi="Times New Roman" w:cs="Times New Roman"/>
          <w:b/>
          <w:color w:val="002060"/>
          <w:sz w:val="28"/>
          <w:szCs w:val="28"/>
        </w:rPr>
        <w:t>RHYRJES</w:t>
      </w:r>
      <w:bookmarkEnd w:id="17"/>
    </w:p>
    <w:p w14:paraId="2E8F65AC" w14:textId="77777777" w:rsidR="00344047" w:rsidRDefault="00286B74" w:rsidP="00344047">
      <w:pPr>
        <w:pStyle w:val="NormalWeb"/>
      </w:pPr>
      <w:r>
        <w:t>Projekt-</w:t>
      </w:r>
      <w:proofErr w:type="spellStart"/>
      <w:r>
        <w:t>propozimet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mbulojnë</w:t>
      </w:r>
      <w:proofErr w:type="spellEnd"/>
      <w:r>
        <w:t xml:space="preserve"> </w:t>
      </w:r>
      <w:proofErr w:type="spellStart"/>
      <w:r>
        <w:t>detyrimisht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fushat</w:t>
      </w:r>
      <w:proofErr w:type="spellEnd"/>
      <w:r>
        <w:t xml:space="preserve"> </w:t>
      </w:r>
      <w:proofErr w:type="spellStart"/>
      <w:r>
        <w:t>prioritare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mëposhtme</w:t>
      </w:r>
      <w:proofErr w:type="spellEnd"/>
      <w:r w:rsidR="00344047">
        <w:t>:</w:t>
      </w:r>
    </w:p>
    <w:p w14:paraId="4E3C452F" w14:textId="77777777" w:rsidR="008D1EAA" w:rsidRPr="008D1EAA" w:rsidRDefault="008D1EAA" w:rsidP="008D1EAA">
      <w:pPr>
        <w:pStyle w:val="Heading2"/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</w:pPr>
      <w:bookmarkStart w:id="18" w:name="_Toc233886026"/>
      <w:r w:rsidRPr="008D1EAA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P.1. </w:t>
      </w:r>
      <w:proofErr w:type="spellStart"/>
      <w:r w:rsidR="00344047" w:rsidRPr="008D1EAA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Trajnimet</w:t>
      </w:r>
      <w:proofErr w:type="spellEnd"/>
      <w:r w:rsidR="00344047" w:rsidRPr="008D1EAA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344047" w:rsidRPr="008D1EAA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dhe</w:t>
      </w:r>
      <w:proofErr w:type="spellEnd"/>
      <w:r w:rsidR="00344047" w:rsidRPr="008D1EAA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344047" w:rsidRPr="008D1EAA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ushtrimet</w:t>
      </w:r>
      <w:proofErr w:type="spellEnd"/>
      <w:r w:rsidR="00344047" w:rsidRPr="008D1EAA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344047" w:rsidRPr="008D1EAA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praktike</w:t>
      </w:r>
      <w:proofErr w:type="spellEnd"/>
      <w:r w:rsidR="00344047" w:rsidRPr="008D1EAA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344047" w:rsidRPr="008D1EAA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në</w:t>
      </w:r>
      <w:proofErr w:type="spellEnd"/>
      <w:r w:rsidR="00344047" w:rsidRPr="008D1EAA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344047" w:rsidRPr="008D1EAA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shkolla</w:t>
      </w:r>
      <w:bookmarkEnd w:id="18"/>
      <w:proofErr w:type="spellEnd"/>
    </w:p>
    <w:p w14:paraId="793703C6" w14:textId="77777777" w:rsidR="00286B74" w:rsidRPr="00286B74" w:rsidRDefault="00D414B1" w:rsidP="008D1EAA">
      <w:pPr>
        <w:pStyle w:val="NormalWeb"/>
        <w:jc w:val="both"/>
      </w:pPr>
      <w:proofErr w:type="spellStart"/>
      <w:r>
        <w:t>Qëllimi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prioriteti</w:t>
      </w:r>
      <w:proofErr w:type="spellEnd"/>
      <w:r w:rsidR="00286B74" w:rsidRPr="00286B74">
        <w:t xml:space="preserve"> </w:t>
      </w:r>
      <w:proofErr w:type="spellStart"/>
      <w:r w:rsidR="00286B74" w:rsidRPr="00286B74">
        <w:t>është</w:t>
      </w:r>
      <w:proofErr w:type="spellEnd"/>
      <w:r w:rsidR="00286B74" w:rsidRPr="00286B74">
        <w:t xml:space="preserve"> </w:t>
      </w:r>
      <w:proofErr w:type="spellStart"/>
      <w:r w:rsidR="00286B74" w:rsidRPr="00286B74">
        <w:t>forcimi</w:t>
      </w:r>
      <w:proofErr w:type="spellEnd"/>
      <w:r w:rsidR="00286B74" w:rsidRPr="00286B74">
        <w:t xml:space="preserve"> </w:t>
      </w:r>
      <w:proofErr w:type="spellStart"/>
      <w:r w:rsidR="00286B74" w:rsidRPr="00286B74">
        <w:t>i</w:t>
      </w:r>
      <w:proofErr w:type="spellEnd"/>
      <w:r w:rsidR="00286B74" w:rsidRPr="00286B74">
        <w:t xml:space="preserve"> </w:t>
      </w:r>
      <w:proofErr w:type="spellStart"/>
      <w:r w:rsidR="00286B74" w:rsidRPr="00286B74">
        <w:t>kapaciteteve</w:t>
      </w:r>
      <w:proofErr w:type="spellEnd"/>
      <w:r w:rsidR="00286B74" w:rsidRPr="00286B74">
        <w:t xml:space="preserve"> </w:t>
      </w:r>
      <w:proofErr w:type="spellStart"/>
      <w:r w:rsidR="00286B74" w:rsidRPr="00286B74">
        <w:t>të</w:t>
      </w:r>
      <w:proofErr w:type="spellEnd"/>
      <w:r w:rsidR="00286B74" w:rsidRPr="00286B74">
        <w:t xml:space="preserve"> </w:t>
      </w:r>
      <w:proofErr w:type="spellStart"/>
      <w:r w:rsidR="00286B74" w:rsidRPr="00286B74">
        <w:t>stafit</w:t>
      </w:r>
      <w:proofErr w:type="spellEnd"/>
      <w:r w:rsidR="00286B74" w:rsidRPr="00286B74">
        <w:t xml:space="preserve"> </w:t>
      </w:r>
      <w:proofErr w:type="spellStart"/>
      <w:r w:rsidR="00286B74" w:rsidRPr="00286B74">
        <w:t>shkollor</w:t>
      </w:r>
      <w:proofErr w:type="spellEnd"/>
      <w:r w:rsidR="00286B74" w:rsidRPr="00286B74">
        <w:t xml:space="preserve"> </w:t>
      </w:r>
      <w:proofErr w:type="spellStart"/>
      <w:r w:rsidR="00286B74" w:rsidRPr="00286B74">
        <w:t>dhe</w:t>
      </w:r>
      <w:proofErr w:type="spellEnd"/>
      <w:r w:rsidR="00286B74" w:rsidRPr="00286B74">
        <w:t xml:space="preserve"> </w:t>
      </w:r>
      <w:proofErr w:type="spellStart"/>
      <w:r w:rsidR="00286B74" w:rsidRPr="00286B74">
        <w:t>nxënësve</w:t>
      </w:r>
      <w:proofErr w:type="spellEnd"/>
      <w:r w:rsidR="00286B74" w:rsidRPr="00286B74">
        <w:t xml:space="preserve"> </w:t>
      </w:r>
      <w:proofErr w:type="spellStart"/>
      <w:r w:rsidR="00286B74" w:rsidRPr="00286B74">
        <w:t>për</w:t>
      </w:r>
      <w:proofErr w:type="spellEnd"/>
      <w:r w:rsidR="00286B74" w:rsidRPr="00286B74">
        <w:t xml:space="preserve"> </w:t>
      </w:r>
      <w:proofErr w:type="spellStart"/>
      <w:r w:rsidR="00286B74" w:rsidRPr="00286B74">
        <w:t>zbatimin</w:t>
      </w:r>
      <w:proofErr w:type="spellEnd"/>
      <w:r w:rsidR="00286B74" w:rsidRPr="00286B74">
        <w:t xml:space="preserve"> e </w:t>
      </w:r>
      <w:proofErr w:type="spellStart"/>
      <w:r w:rsidR="00286B74" w:rsidRPr="00286B74">
        <w:t>Planeve</w:t>
      </w:r>
      <w:proofErr w:type="spellEnd"/>
      <w:r w:rsidR="00286B74" w:rsidRPr="00286B74">
        <w:t xml:space="preserve"> </w:t>
      </w:r>
      <w:proofErr w:type="spellStart"/>
      <w:r w:rsidR="00286B74" w:rsidRPr="00286B74">
        <w:t>të</w:t>
      </w:r>
      <w:proofErr w:type="spellEnd"/>
      <w:r w:rsidR="00286B74" w:rsidRPr="00286B74">
        <w:t xml:space="preserve"> </w:t>
      </w:r>
      <w:proofErr w:type="spellStart"/>
      <w:r w:rsidR="00286B74" w:rsidRPr="00286B74">
        <w:t>Menaxhimit</w:t>
      </w:r>
      <w:proofErr w:type="spellEnd"/>
      <w:r w:rsidR="00286B74" w:rsidRPr="00286B74">
        <w:t xml:space="preserve"> </w:t>
      </w:r>
      <w:proofErr w:type="spellStart"/>
      <w:r w:rsidR="00286B74" w:rsidRPr="00286B74">
        <w:t>të</w:t>
      </w:r>
      <w:proofErr w:type="spellEnd"/>
      <w:r w:rsidR="00286B74" w:rsidRPr="00286B74">
        <w:t xml:space="preserve"> </w:t>
      </w:r>
      <w:proofErr w:type="spellStart"/>
      <w:r w:rsidR="00286B74" w:rsidRPr="00286B74">
        <w:t>Emergjencave</w:t>
      </w:r>
      <w:proofErr w:type="spellEnd"/>
      <w:r w:rsidR="00286B74" w:rsidRPr="008D1EAA">
        <w:t xml:space="preserve"> </w:t>
      </w:r>
      <w:proofErr w:type="spellStart"/>
      <w:r w:rsidR="00286B74" w:rsidRPr="008D1EAA">
        <w:t>në</w:t>
      </w:r>
      <w:proofErr w:type="spellEnd"/>
      <w:r w:rsidR="00286B74" w:rsidRPr="008D1EAA">
        <w:t xml:space="preserve"> </w:t>
      </w:r>
      <w:proofErr w:type="spellStart"/>
      <w:r w:rsidR="00286B74" w:rsidRPr="008D1EAA">
        <w:t>shkolla</w:t>
      </w:r>
      <w:proofErr w:type="spellEnd"/>
      <w:r w:rsidR="003F0E96" w:rsidRPr="003F0E96">
        <w:t xml:space="preserve"> </w:t>
      </w:r>
      <w:proofErr w:type="spellStart"/>
      <w:r w:rsidR="003F0E96" w:rsidRPr="000F5593">
        <w:t>përmes</w:t>
      </w:r>
      <w:proofErr w:type="spellEnd"/>
      <w:r w:rsidR="003F0E96" w:rsidRPr="000F5593">
        <w:t xml:space="preserve"> </w:t>
      </w:r>
      <w:proofErr w:type="spellStart"/>
      <w:r w:rsidR="003F0E96" w:rsidRPr="000F5593">
        <w:t>qasjes</w:t>
      </w:r>
      <w:proofErr w:type="spellEnd"/>
      <w:r w:rsidR="003F0E96" w:rsidRPr="000F5593">
        <w:t xml:space="preserve"> </w:t>
      </w:r>
      <w:proofErr w:type="spellStart"/>
      <w:r w:rsidR="003F0E96" w:rsidRPr="000F5593">
        <w:t>së</w:t>
      </w:r>
      <w:proofErr w:type="spellEnd"/>
      <w:r w:rsidR="003F0E96" w:rsidRPr="000F5593">
        <w:t xml:space="preserve"> </w:t>
      </w:r>
      <w:proofErr w:type="spellStart"/>
      <w:r w:rsidR="003F0E96" w:rsidRPr="000F5593">
        <w:t>Veprimit</w:t>
      </w:r>
      <w:proofErr w:type="spellEnd"/>
      <w:r w:rsidR="003F0E96" w:rsidRPr="000F5593">
        <w:t xml:space="preserve"> </w:t>
      </w:r>
      <w:proofErr w:type="spellStart"/>
      <w:r w:rsidR="003F0E96" w:rsidRPr="000F5593">
        <w:t>të</w:t>
      </w:r>
      <w:proofErr w:type="spellEnd"/>
      <w:r w:rsidR="003F0E96" w:rsidRPr="000F5593">
        <w:t xml:space="preserve"> </w:t>
      </w:r>
      <w:proofErr w:type="spellStart"/>
      <w:r w:rsidR="003F0E96" w:rsidRPr="000F5593">
        <w:t>Hershëm</w:t>
      </w:r>
      <w:proofErr w:type="spellEnd"/>
      <w:r w:rsidR="003F0E96" w:rsidRPr="000F5593">
        <w:t xml:space="preserve"> </w:t>
      </w:r>
      <w:proofErr w:type="spellStart"/>
      <w:r w:rsidR="003F0E96" w:rsidRPr="000F5593">
        <w:t>të</w:t>
      </w:r>
      <w:proofErr w:type="spellEnd"/>
      <w:r w:rsidR="003F0E96" w:rsidRPr="000F5593">
        <w:t xml:space="preserve"> </w:t>
      </w:r>
      <w:proofErr w:type="spellStart"/>
      <w:r w:rsidR="003F0E96" w:rsidRPr="000F5593">
        <w:t>Bazuar</w:t>
      </w:r>
      <w:proofErr w:type="spellEnd"/>
      <w:r w:rsidR="003F0E96" w:rsidRPr="000F5593">
        <w:t xml:space="preserve"> </w:t>
      </w:r>
      <w:proofErr w:type="spellStart"/>
      <w:r w:rsidR="003F0E96" w:rsidRPr="000F5593">
        <w:t>në</w:t>
      </w:r>
      <w:proofErr w:type="spellEnd"/>
      <w:r w:rsidR="003F0E96" w:rsidRPr="000F5593">
        <w:t xml:space="preserve"> </w:t>
      </w:r>
      <w:proofErr w:type="spellStart"/>
      <w:r w:rsidR="003F0E96" w:rsidRPr="000F5593">
        <w:t>Parashikime</w:t>
      </w:r>
      <w:proofErr w:type="spellEnd"/>
      <w:r w:rsidR="003F0E96" w:rsidRPr="000F5593">
        <w:t xml:space="preserve"> (Forecast-based Action – </w:t>
      </w:r>
      <w:proofErr w:type="spellStart"/>
      <w:r w:rsidR="003F0E96" w:rsidRPr="000F5593">
        <w:t>FbA</w:t>
      </w:r>
      <w:proofErr w:type="spellEnd"/>
      <w:r w:rsidR="003F0E96" w:rsidRPr="000F5593">
        <w:t>)</w:t>
      </w:r>
      <w:r w:rsidR="00286B74" w:rsidRPr="00286B74">
        <w:t>.</w:t>
      </w:r>
    </w:p>
    <w:p w14:paraId="4E98ABC1" w14:textId="77777777" w:rsidR="008D1EAA" w:rsidRPr="008D1EAA" w:rsidRDefault="007E29B8" w:rsidP="006949C9">
      <w:pPr>
        <w:pStyle w:val="Heading2"/>
        <w:rPr>
          <w:rFonts w:eastAsia="Arial MT"/>
        </w:rPr>
      </w:pPr>
      <w:r w:rsidRPr="008D1EAA">
        <w:t xml:space="preserve"> </w:t>
      </w:r>
      <w:bookmarkStart w:id="19" w:name="_Toc233886027"/>
      <w:r w:rsidR="008D1EAA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P.2. </w:t>
      </w:r>
      <w:proofErr w:type="spellStart"/>
      <w:r w:rsidR="00213B19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Aktivitete</w:t>
      </w:r>
      <w:proofErr w:type="spellEnd"/>
      <w:r w:rsidR="00213B19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213B19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ndërgjegjësuese</w:t>
      </w:r>
      <w:proofErr w:type="spellEnd"/>
      <w:r w:rsidR="00213B19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213B19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për</w:t>
      </w:r>
      <w:proofErr w:type="spellEnd"/>
      <w:r w:rsidR="00213B19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213B19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nxënësit</w:t>
      </w:r>
      <w:proofErr w:type="spellEnd"/>
      <w:r w:rsidR="00213B19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e </w:t>
      </w:r>
      <w:proofErr w:type="spellStart"/>
      <w:r w:rsidR="00213B19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shkollave</w:t>
      </w:r>
      <w:proofErr w:type="spellEnd"/>
      <w:r w:rsidR="00213B19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213B19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dhe</w:t>
      </w:r>
      <w:proofErr w:type="spellEnd"/>
      <w:r w:rsidR="00213B19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213B19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anëtarët</w:t>
      </w:r>
      <w:proofErr w:type="spellEnd"/>
      <w:r w:rsidR="00213B19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e </w:t>
      </w:r>
      <w:proofErr w:type="spellStart"/>
      <w:r w:rsidR="00213B19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komunitetit</w:t>
      </w:r>
      <w:bookmarkEnd w:id="19"/>
      <w:proofErr w:type="spellEnd"/>
      <w:r w:rsidR="00213B19" w:rsidRPr="008D1EAA">
        <w:rPr>
          <w:rFonts w:eastAsia="Arial MT"/>
        </w:rPr>
        <w:t xml:space="preserve"> </w:t>
      </w:r>
    </w:p>
    <w:p w14:paraId="5201E972" w14:textId="77777777" w:rsidR="00A964EB" w:rsidRPr="00A964EB" w:rsidRDefault="00D414B1" w:rsidP="008D1EAA">
      <w:pPr>
        <w:pStyle w:val="NormalWeb"/>
        <w:jc w:val="both"/>
        <w:rPr>
          <w:b/>
        </w:rPr>
      </w:pPr>
      <w:proofErr w:type="spellStart"/>
      <w:r>
        <w:t>Qëllimi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prioriteti</w:t>
      </w:r>
      <w:proofErr w:type="spellEnd"/>
      <w:r w:rsidR="00A964EB" w:rsidRPr="00A964EB">
        <w:t xml:space="preserve"> </w:t>
      </w:r>
      <w:proofErr w:type="spellStart"/>
      <w:r w:rsidR="00A964EB" w:rsidRPr="00A964EB">
        <w:t>është</w:t>
      </w:r>
      <w:proofErr w:type="spellEnd"/>
      <w:r w:rsidR="00A964EB" w:rsidRPr="00A964EB">
        <w:t xml:space="preserve"> </w:t>
      </w:r>
      <w:proofErr w:type="spellStart"/>
      <w:r w:rsidR="00A964EB" w:rsidRPr="00A964EB">
        <w:t>rritja</w:t>
      </w:r>
      <w:proofErr w:type="spellEnd"/>
      <w:r w:rsidR="00A964EB" w:rsidRPr="00A964EB">
        <w:t xml:space="preserve"> e </w:t>
      </w:r>
      <w:proofErr w:type="spellStart"/>
      <w:r w:rsidR="00A964EB" w:rsidRPr="00A964EB">
        <w:t>ndërgjegjësimit</w:t>
      </w:r>
      <w:proofErr w:type="spellEnd"/>
      <w:r w:rsidR="00A964EB" w:rsidRPr="00A964EB">
        <w:t xml:space="preserve"> </w:t>
      </w:r>
      <w:proofErr w:type="spellStart"/>
      <w:r w:rsidR="00A964EB" w:rsidRPr="00A964EB">
        <w:t>të</w:t>
      </w:r>
      <w:proofErr w:type="spellEnd"/>
      <w:r w:rsidR="00A964EB" w:rsidRPr="00A964EB">
        <w:t xml:space="preserve"> </w:t>
      </w:r>
      <w:proofErr w:type="spellStart"/>
      <w:r w:rsidR="00A964EB" w:rsidRPr="00A964EB">
        <w:t>nxënësve</w:t>
      </w:r>
      <w:proofErr w:type="spellEnd"/>
      <w:r w:rsidR="00A964EB" w:rsidRPr="00A964EB">
        <w:t xml:space="preserve">, </w:t>
      </w:r>
      <w:proofErr w:type="spellStart"/>
      <w:r w:rsidR="00A964EB" w:rsidRPr="00A964EB">
        <w:t>prindërve</w:t>
      </w:r>
      <w:proofErr w:type="spellEnd"/>
      <w:r w:rsidR="00A964EB" w:rsidRPr="00A964EB">
        <w:t xml:space="preserve"> </w:t>
      </w:r>
      <w:proofErr w:type="spellStart"/>
      <w:r w:rsidR="00A964EB" w:rsidRPr="00A964EB">
        <w:t>dhe</w:t>
      </w:r>
      <w:proofErr w:type="spellEnd"/>
      <w:r w:rsidR="00A964EB" w:rsidRPr="00A964EB">
        <w:t xml:space="preserve"> </w:t>
      </w:r>
      <w:proofErr w:type="spellStart"/>
      <w:r w:rsidR="00A964EB" w:rsidRPr="00A964EB">
        <w:t>komunitetit</w:t>
      </w:r>
      <w:proofErr w:type="spellEnd"/>
      <w:r w:rsidR="00A964EB" w:rsidRPr="00A964EB">
        <w:t xml:space="preserve"> </w:t>
      </w:r>
      <w:proofErr w:type="spellStart"/>
      <w:r w:rsidR="00A964EB" w:rsidRPr="00A964EB">
        <w:t>lokal</w:t>
      </w:r>
      <w:proofErr w:type="spellEnd"/>
      <w:r w:rsidR="00A964EB" w:rsidRPr="00A964EB">
        <w:t xml:space="preserve"> </w:t>
      </w:r>
      <w:proofErr w:type="spellStart"/>
      <w:r w:rsidR="00A964EB" w:rsidRPr="00A964EB">
        <w:t>mbi</w:t>
      </w:r>
      <w:proofErr w:type="spellEnd"/>
      <w:r w:rsidR="00A964EB" w:rsidRPr="00A964EB">
        <w:t xml:space="preserve"> </w:t>
      </w:r>
      <w:proofErr w:type="spellStart"/>
      <w:r w:rsidR="00A964EB" w:rsidRPr="00A964EB">
        <w:t>rreziqet</w:t>
      </w:r>
      <w:proofErr w:type="spellEnd"/>
      <w:r w:rsidR="00A964EB" w:rsidRPr="00A964EB">
        <w:t xml:space="preserve"> </w:t>
      </w:r>
      <w:proofErr w:type="spellStart"/>
      <w:r w:rsidR="00A964EB" w:rsidRPr="00A964EB">
        <w:t>dhe</w:t>
      </w:r>
      <w:proofErr w:type="spellEnd"/>
      <w:r w:rsidR="00A964EB" w:rsidRPr="00A964EB">
        <w:t xml:space="preserve"> </w:t>
      </w:r>
      <w:proofErr w:type="spellStart"/>
      <w:r w:rsidR="00A964EB" w:rsidRPr="00A964EB">
        <w:t>veprimet</w:t>
      </w:r>
      <w:proofErr w:type="spellEnd"/>
      <w:r w:rsidR="00A964EB" w:rsidRPr="00A964EB">
        <w:t xml:space="preserve"> e </w:t>
      </w:r>
      <w:proofErr w:type="spellStart"/>
      <w:r w:rsidR="00A964EB" w:rsidRPr="00A964EB">
        <w:t>hershme</w:t>
      </w:r>
      <w:proofErr w:type="spellEnd"/>
      <w:r w:rsidR="00A964EB" w:rsidRPr="00A964EB">
        <w:t>.</w:t>
      </w:r>
    </w:p>
    <w:p w14:paraId="2E65AE8E" w14:textId="77777777" w:rsidR="00A964EB" w:rsidRPr="00A964EB" w:rsidRDefault="00A964EB" w:rsidP="00A964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</w:t>
      </w:r>
      <w:r w:rsidRPr="00A964EB">
        <w:rPr>
          <w:rFonts w:ascii="Times New Roman" w:eastAsia="Times New Roman" w:hAnsi="Times New Roman" w:cs="Times New Roman"/>
          <w:sz w:val="24"/>
          <w:szCs w:val="24"/>
        </w:rPr>
        <w:t>tivitetet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bazohen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E645E5" w14:textId="77777777" w:rsidR="00A964EB" w:rsidRPr="00A964EB" w:rsidRDefault="00A964EB" w:rsidP="00A964E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gjetjet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ushtrimeve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praktike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6142088" w14:textId="77777777" w:rsidR="00A964EB" w:rsidRPr="00A964EB" w:rsidRDefault="00A964EB" w:rsidP="00A964E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rishikimin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planeve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menaxhimit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emergjencave</w:t>
      </w:r>
      <w:proofErr w:type="spellEnd"/>
      <w:r w:rsidR="00D41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14B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D41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14B1">
        <w:rPr>
          <w:rFonts w:ascii="Times New Roman" w:eastAsia="Times New Roman" w:hAnsi="Times New Roman" w:cs="Times New Roman"/>
          <w:sz w:val="24"/>
          <w:szCs w:val="24"/>
        </w:rPr>
        <w:t>shkolla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D30E00A" w14:textId="77777777" w:rsidR="00A964EB" w:rsidRPr="00A964EB" w:rsidRDefault="00A964EB" w:rsidP="00A964E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nevojat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identifikuara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përmirësimin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gatishmërisë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komunitare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70FC948" w14:textId="77777777" w:rsidR="00213B19" w:rsidRPr="006949C9" w:rsidRDefault="008D1EAA" w:rsidP="006949C9">
      <w:pPr>
        <w:pStyle w:val="Heading2"/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</w:pPr>
      <w:bookmarkStart w:id="20" w:name="_Toc233886028"/>
      <w:r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lastRenderedPageBreak/>
        <w:t>P</w:t>
      </w:r>
      <w:r w:rsidR="00213B19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.3 </w:t>
      </w:r>
      <w:proofErr w:type="spellStart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Identifikimi</w:t>
      </w:r>
      <w:proofErr w:type="spellEnd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dhe</w:t>
      </w:r>
      <w:proofErr w:type="spellEnd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promovimi</w:t>
      </w:r>
      <w:proofErr w:type="spellEnd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i</w:t>
      </w:r>
      <w:proofErr w:type="spellEnd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kanaleve</w:t>
      </w:r>
      <w:proofErr w:type="spellEnd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të</w:t>
      </w:r>
      <w:proofErr w:type="spellEnd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komunikimit</w:t>
      </w:r>
      <w:proofErr w:type="spellEnd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r w:rsidR="003F0E96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/ </w:t>
      </w:r>
      <w:proofErr w:type="spellStart"/>
      <w:r w:rsidR="003F0E96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njoftimit</w:t>
      </w:r>
      <w:proofErr w:type="spellEnd"/>
      <w:r w:rsidR="003F0E96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të</w:t>
      </w:r>
      <w:proofErr w:type="spellEnd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hershëm</w:t>
      </w:r>
      <w:proofErr w:type="spellEnd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të</w:t>
      </w:r>
      <w:proofErr w:type="spellEnd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rrezikut</w:t>
      </w:r>
      <w:proofErr w:type="spellEnd"/>
      <w:r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sipas</w:t>
      </w:r>
      <w:proofErr w:type="spellEnd"/>
      <w:r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 xml:space="preserve"> target-</w:t>
      </w:r>
      <w:proofErr w:type="spellStart"/>
      <w:r w:rsidR="00A964EB" w:rsidRPr="006949C9">
        <w:rPr>
          <w:rFonts w:ascii="Times New Roman" w:hAnsi="Times New Roman" w:cs="Times New Roman"/>
          <w:i/>
          <w:color w:val="C00000"/>
          <w:sz w:val="24"/>
          <w:szCs w:val="24"/>
          <w:u w:val="single"/>
        </w:rPr>
        <w:t>grupit</w:t>
      </w:r>
      <w:bookmarkEnd w:id="20"/>
      <w:proofErr w:type="spellEnd"/>
    </w:p>
    <w:p w14:paraId="73A9AD57" w14:textId="77777777" w:rsidR="00F31C66" w:rsidRPr="008D1EAA" w:rsidRDefault="00D414B1" w:rsidP="008D1E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Qëllimi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prioriteti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>përmirësimi</w:t>
      </w:r>
      <w:proofErr w:type="spellEnd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>komunikimit</w:t>
      </w:r>
      <w:proofErr w:type="spellEnd"/>
      <w:r w:rsidR="003F0E9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="003F0E96">
        <w:rPr>
          <w:rFonts w:ascii="Times New Roman" w:eastAsia="Times New Roman" w:hAnsi="Times New Roman" w:cs="Times New Roman"/>
          <w:sz w:val="24"/>
          <w:szCs w:val="24"/>
        </w:rPr>
        <w:t>njoftimit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hershëm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rrezikut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identifikimit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kanaleve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informuese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përshtatshme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>grupeve</w:t>
      </w:r>
      <w:proofErr w:type="spellEnd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>synuara</w:t>
      </w:r>
      <w:proofErr w:type="spellEnd"/>
      <w:r w:rsidR="00A964EB" w:rsidRPr="00A96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6BC8CF" w14:textId="77777777" w:rsidR="005C6272" w:rsidRPr="005D4707" w:rsidRDefault="00191EF7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1" w:name="_Toc233886029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5D4707" w:rsidRPr="005D4707">
        <w:rPr>
          <w:rFonts w:ascii="Times New Roman" w:hAnsi="Times New Roman" w:cs="Times New Roman"/>
          <w:b/>
          <w:color w:val="auto"/>
          <w:sz w:val="24"/>
          <w:szCs w:val="24"/>
        </w:rPr>
        <w:t>.1</w:t>
      </w:r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74129" w:rsidRPr="005D4707">
        <w:rPr>
          <w:rFonts w:ascii="Times New Roman" w:hAnsi="Times New Roman" w:cs="Times New Roman"/>
          <w:b/>
          <w:color w:val="auto"/>
          <w:sz w:val="24"/>
          <w:szCs w:val="24"/>
        </w:rPr>
        <w:t>Kategoritë</w:t>
      </w:r>
      <w:proofErr w:type="spellEnd"/>
      <w:r w:rsidR="00574129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 </w:t>
      </w:r>
      <w:proofErr w:type="spellStart"/>
      <w:r w:rsidR="00574129" w:rsidRPr="005D4707">
        <w:rPr>
          <w:rFonts w:ascii="Times New Roman" w:hAnsi="Times New Roman" w:cs="Times New Roman"/>
          <w:b/>
          <w:color w:val="auto"/>
          <w:sz w:val="24"/>
          <w:szCs w:val="24"/>
        </w:rPr>
        <w:t>aktiviteteve</w:t>
      </w:r>
      <w:proofErr w:type="spellEnd"/>
      <w:r w:rsidR="00574129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74129" w:rsidRPr="005D4707">
        <w:rPr>
          <w:rFonts w:ascii="Times New Roman" w:hAnsi="Times New Roman" w:cs="Times New Roman"/>
          <w:b/>
          <w:color w:val="auto"/>
          <w:sz w:val="24"/>
          <w:szCs w:val="24"/>
        </w:rPr>
        <w:t>të</w:t>
      </w:r>
      <w:proofErr w:type="spellEnd"/>
      <w:r w:rsidR="00574129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74129" w:rsidRPr="005D4707">
        <w:rPr>
          <w:rFonts w:ascii="Times New Roman" w:hAnsi="Times New Roman" w:cs="Times New Roman"/>
          <w:b/>
          <w:color w:val="auto"/>
          <w:sz w:val="24"/>
          <w:szCs w:val="24"/>
        </w:rPr>
        <w:t>pranueshme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74129" w:rsidRPr="005D4707">
        <w:rPr>
          <w:rFonts w:ascii="Times New Roman" w:hAnsi="Times New Roman" w:cs="Times New Roman"/>
          <w:b/>
          <w:color w:val="auto"/>
          <w:sz w:val="24"/>
          <w:szCs w:val="24"/>
        </w:rPr>
        <w:t>të</w:t>
      </w:r>
      <w:proofErr w:type="spellEnd"/>
      <w:r w:rsidR="00574129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74129" w:rsidRPr="005D4707">
        <w:rPr>
          <w:rFonts w:ascii="Times New Roman" w:hAnsi="Times New Roman" w:cs="Times New Roman"/>
          <w:b/>
          <w:color w:val="auto"/>
          <w:sz w:val="24"/>
          <w:szCs w:val="24"/>
        </w:rPr>
        <w:t>kësaj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thirrje</w:t>
      </w:r>
      <w:bookmarkEnd w:id="21"/>
      <w:proofErr w:type="spellEnd"/>
    </w:p>
    <w:p w14:paraId="75037DBF" w14:textId="77777777" w:rsidR="00177126" w:rsidRPr="001649F4" w:rsidRDefault="00177126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21FBEC58" w14:textId="77777777" w:rsidR="00A964EB" w:rsidRPr="00286B74" w:rsidRDefault="00A964EB" w:rsidP="00A96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A964E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Për</w:t>
      </w:r>
      <w:proofErr w:type="spellEnd"/>
      <w:r w:rsidRPr="00A964E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A964E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fushën</w:t>
      </w:r>
      <w:proofErr w:type="spellEnd"/>
      <w:r w:rsidRPr="00A964E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A964E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prioritare</w:t>
      </w:r>
      <w:proofErr w:type="spellEnd"/>
      <w:r w:rsidRPr="00A964E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aktivitetet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pranueshme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përfshijnë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8A6AB6F" w14:textId="77777777" w:rsidR="00A964EB" w:rsidRPr="00286B74" w:rsidRDefault="00A964EB" w:rsidP="00A964E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Trajnime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mësuesit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planet e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menaxhimit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emergjencave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qasjen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FbA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D0B9566" w14:textId="77777777" w:rsidR="00A964EB" w:rsidRPr="00286B74" w:rsidRDefault="00A964EB" w:rsidP="00A964E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Trajnime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nxënësit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sigurinë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reagimin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ndaj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emergjencave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06F15E4" w14:textId="77777777" w:rsidR="00A964EB" w:rsidRPr="00286B74" w:rsidRDefault="00A964EB" w:rsidP="00A964E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Ushtrime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praktike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simulime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emergjencash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shkolla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0A78946" w14:textId="77777777" w:rsidR="00A964EB" w:rsidRPr="00286B74" w:rsidRDefault="00A964EB" w:rsidP="00A964E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Trajnime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ndihmën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86B74">
        <w:rPr>
          <w:rFonts w:ascii="Times New Roman" w:eastAsia="Times New Roman" w:hAnsi="Times New Roman" w:cs="Times New Roman"/>
          <w:sz w:val="24"/>
          <w:szCs w:val="24"/>
        </w:rPr>
        <w:t>parë</w:t>
      </w:r>
      <w:proofErr w:type="spellEnd"/>
      <w:r w:rsidRPr="00286B7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649F3D0" w14:textId="1DB79DC9" w:rsidR="00A964EB" w:rsidRPr="002B66B7" w:rsidRDefault="00A964EB" w:rsidP="00A964E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66B7">
        <w:rPr>
          <w:rFonts w:ascii="Times New Roman" w:eastAsia="Times New Roman" w:hAnsi="Times New Roman" w:cs="Times New Roman"/>
          <w:sz w:val="24"/>
          <w:szCs w:val="24"/>
        </w:rPr>
        <w:t>Certifikimin</w:t>
      </w:r>
      <w:proofErr w:type="spellEnd"/>
      <w:r w:rsidRPr="002B66B7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2B66B7">
        <w:rPr>
          <w:rFonts w:ascii="Times New Roman" w:eastAsia="Times New Roman" w:hAnsi="Times New Roman" w:cs="Times New Roman"/>
          <w:sz w:val="24"/>
          <w:szCs w:val="24"/>
        </w:rPr>
        <w:t>stafit</w:t>
      </w:r>
      <w:proofErr w:type="spellEnd"/>
      <w:r w:rsidRPr="002B6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66B7">
        <w:rPr>
          <w:rFonts w:ascii="Times New Roman" w:eastAsia="Times New Roman" w:hAnsi="Times New Roman" w:cs="Times New Roman"/>
          <w:sz w:val="24"/>
          <w:szCs w:val="24"/>
        </w:rPr>
        <w:t>shkollor</w:t>
      </w:r>
      <w:proofErr w:type="spellEnd"/>
      <w:r w:rsidRPr="002B66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B5E27" w:rsidRPr="002B66B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AB5E27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E27" w:rsidRPr="002B66B7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AB5E27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E27" w:rsidRPr="002B66B7">
        <w:rPr>
          <w:rFonts w:ascii="Times New Roman" w:hAnsi="Times New Roman" w:cs="Times New Roman"/>
          <w:sz w:val="24"/>
          <w:szCs w:val="24"/>
        </w:rPr>
        <w:t>institucion</w:t>
      </w:r>
      <w:proofErr w:type="spellEnd"/>
      <w:r w:rsidR="00AB5E27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E27" w:rsidRPr="002B66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B5E27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E27" w:rsidRPr="002B66B7">
        <w:rPr>
          <w:rFonts w:ascii="Times New Roman" w:hAnsi="Times New Roman" w:cs="Times New Roman"/>
          <w:sz w:val="24"/>
          <w:szCs w:val="24"/>
        </w:rPr>
        <w:t>autorizuar</w:t>
      </w:r>
      <w:proofErr w:type="spellEnd"/>
      <w:r w:rsidR="00AB5E27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E27" w:rsidRPr="002B66B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B5E27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E27" w:rsidRPr="002B66B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B5E27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E27" w:rsidRPr="002B66B7">
        <w:rPr>
          <w:rFonts w:ascii="Times New Roman" w:hAnsi="Times New Roman" w:cs="Times New Roman"/>
          <w:sz w:val="24"/>
          <w:szCs w:val="24"/>
        </w:rPr>
        <w:t>certifikuar</w:t>
      </w:r>
      <w:proofErr w:type="spellEnd"/>
      <w:r w:rsidR="00AB5E27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E27" w:rsidRPr="002B66B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AB5E27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E27" w:rsidRPr="002B66B7">
        <w:rPr>
          <w:rFonts w:ascii="Times New Roman" w:hAnsi="Times New Roman" w:cs="Times New Roman"/>
          <w:sz w:val="24"/>
          <w:szCs w:val="24"/>
        </w:rPr>
        <w:t>ofrimin</w:t>
      </w:r>
      <w:proofErr w:type="spellEnd"/>
      <w:r w:rsidR="00AB5E27" w:rsidRPr="002B66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B5E27" w:rsidRPr="002B66B7">
        <w:rPr>
          <w:rFonts w:ascii="Times New Roman" w:hAnsi="Times New Roman" w:cs="Times New Roman"/>
          <w:sz w:val="24"/>
          <w:szCs w:val="24"/>
        </w:rPr>
        <w:t>trajnimeve</w:t>
      </w:r>
      <w:proofErr w:type="spellEnd"/>
      <w:r w:rsidR="00AB5E27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E27" w:rsidRPr="002B66B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B5E27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E27" w:rsidRPr="002B66B7">
        <w:rPr>
          <w:rFonts w:ascii="Times New Roman" w:hAnsi="Times New Roman" w:cs="Times New Roman"/>
          <w:sz w:val="24"/>
          <w:szCs w:val="24"/>
        </w:rPr>
        <w:t>certifikimeve</w:t>
      </w:r>
      <w:proofErr w:type="spellEnd"/>
      <w:r w:rsidR="00AB5E27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E27" w:rsidRPr="002B66B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B5E27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E27" w:rsidRPr="002B66B7">
        <w:rPr>
          <w:rFonts w:ascii="Times New Roman" w:hAnsi="Times New Roman" w:cs="Times New Roman"/>
          <w:sz w:val="24"/>
          <w:szCs w:val="24"/>
        </w:rPr>
        <w:t>ndihmën</w:t>
      </w:r>
      <w:proofErr w:type="spellEnd"/>
      <w:r w:rsidR="00AB5E27" w:rsidRPr="002B66B7">
        <w:rPr>
          <w:rFonts w:ascii="Times New Roman" w:hAnsi="Times New Roman" w:cs="Times New Roman"/>
          <w:sz w:val="24"/>
          <w:szCs w:val="24"/>
        </w:rPr>
        <w:t xml:space="preserve"> e </w:t>
      </w:r>
      <w:r w:rsidR="00AB5E27" w:rsidRPr="008B418C">
        <w:rPr>
          <w:rFonts w:ascii="Times New Roman" w:hAnsi="Times New Roman" w:cs="Times New Roman"/>
          <w:sz w:val="24"/>
          <w:szCs w:val="24"/>
        </w:rPr>
        <w:t>pare</w:t>
      </w:r>
      <w:r w:rsidR="00AB5E27" w:rsidRPr="002B66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1B1A93" w14:textId="77777777" w:rsidR="008D1EAA" w:rsidRDefault="00A964EB" w:rsidP="00A96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Për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fushën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prioritare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2</w:t>
      </w:r>
      <w:r w:rsidRPr="00A964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aktivitetet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pranueshme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përfshijnë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0D75317" w14:textId="77777777" w:rsidR="008D1EAA" w:rsidRPr="00A964EB" w:rsidRDefault="008D1EAA" w:rsidP="008D1EA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sesione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ndërgjegjësuese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shkolla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6F9B8374" w14:textId="77777777" w:rsidR="008D1EAA" w:rsidRPr="00A964EB" w:rsidRDefault="008D1EAA" w:rsidP="008D1EA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takime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prindërit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C0EDAC6" w14:textId="77777777" w:rsidR="008D1EAA" w:rsidRPr="00A964EB" w:rsidRDefault="008D1EAA" w:rsidP="008D1EA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aktivitete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komunitetin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0EBAB7C" w14:textId="77777777" w:rsidR="008D1EAA" w:rsidRPr="00A964EB" w:rsidRDefault="008D1EAA" w:rsidP="008D1EA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aktivitete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edukative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informuese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C1E6774" w14:textId="77777777" w:rsidR="008D1EAA" w:rsidRPr="00A964EB" w:rsidRDefault="008D1EAA" w:rsidP="008D1EA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zhvillimin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materialeve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edukative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573717C" w14:textId="77777777" w:rsidR="008D1EAA" w:rsidRPr="00A964EB" w:rsidRDefault="008D1EAA" w:rsidP="008D1EA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përgatitjen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materialeve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informuese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udhëzuese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8D55932" w14:textId="77777777" w:rsidR="008D1EAA" w:rsidRPr="00A964EB" w:rsidRDefault="008D1EAA" w:rsidP="008D1EA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produkte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komunikimi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përshtatura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grupmoshave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audiencave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CBA103" w14:textId="77777777" w:rsidR="008D1EAA" w:rsidRPr="00A964EB" w:rsidRDefault="008D1EAA" w:rsidP="00A96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ECE5B9" w14:textId="77777777" w:rsidR="008D1EAA" w:rsidRDefault="008D1EAA" w:rsidP="008D1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Për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fushën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prioritare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3</w:t>
      </w:r>
      <w:r w:rsidRPr="00A964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aktivitetet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pranueshme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përfshijnë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435F14F" w14:textId="77777777" w:rsidR="008D1EAA" w:rsidRPr="00A964EB" w:rsidRDefault="008D1EAA" w:rsidP="008D1EA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analizimin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kanaleve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ekzistuese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komunikimit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47703FF" w14:textId="77777777" w:rsidR="008D1EAA" w:rsidRPr="00A964EB" w:rsidRDefault="008D1EAA" w:rsidP="008D1EA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identifikimin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kanaleve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efektive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grupit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synuar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4E10C21" w14:textId="77777777" w:rsidR="008D1EAA" w:rsidRPr="00A964EB" w:rsidRDefault="008D1EAA" w:rsidP="008D1EA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zhvillimin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testimin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produkteve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komunikimit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hershëm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rrezikut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89B1432" w14:textId="77777777" w:rsidR="008D1EAA" w:rsidRPr="00A964EB" w:rsidRDefault="008D1EAA" w:rsidP="008D1EA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përshtatjen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mesazheve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fëmijët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rinjtë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prindërit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komunitetet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lokale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062A393" w14:textId="77777777" w:rsidR="008D1EAA" w:rsidRPr="00A964EB" w:rsidRDefault="008D1EAA" w:rsidP="008D1EA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përdorimin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mediave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lokale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platformave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dixhitale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materialeve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printuara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mjeteve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4EB">
        <w:rPr>
          <w:rFonts w:ascii="Times New Roman" w:eastAsia="Times New Roman" w:hAnsi="Times New Roman" w:cs="Times New Roman"/>
          <w:sz w:val="24"/>
          <w:szCs w:val="24"/>
        </w:rPr>
        <w:t>komunikimit</w:t>
      </w:r>
      <w:proofErr w:type="spellEnd"/>
      <w:r w:rsidRPr="00A964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29F6F9" w14:textId="77777777" w:rsidR="008D1EAA" w:rsidRPr="00D414B1" w:rsidRDefault="008D1EAA" w:rsidP="008D1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</w:pPr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Lista e </w:t>
      </w:r>
      <w:proofErr w:type="spellStart"/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aktiviteteve</w:t>
      </w:r>
      <w:proofErr w:type="spellEnd"/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</w:t>
      </w:r>
      <w:proofErr w:type="spellStart"/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të</w:t>
      </w:r>
      <w:proofErr w:type="spellEnd"/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</w:t>
      </w:r>
      <w:proofErr w:type="spellStart"/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lartpërmendura</w:t>
      </w:r>
      <w:proofErr w:type="spellEnd"/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</w:t>
      </w:r>
      <w:proofErr w:type="spellStart"/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nuk</w:t>
      </w:r>
      <w:proofErr w:type="spellEnd"/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</w:t>
      </w:r>
      <w:proofErr w:type="spellStart"/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është</w:t>
      </w:r>
      <w:proofErr w:type="spellEnd"/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</w:t>
      </w:r>
      <w:proofErr w:type="spellStart"/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shteruese</w:t>
      </w:r>
      <w:proofErr w:type="spellEnd"/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</w:t>
      </w:r>
      <w:proofErr w:type="spellStart"/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por</w:t>
      </w:r>
      <w:proofErr w:type="spellEnd"/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</w:t>
      </w:r>
      <w:proofErr w:type="spellStart"/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orientuese</w:t>
      </w:r>
      <w:proofErr w:type="spellEnd"/>
      <w:r w:rsidRPr="00D414B1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>.</w:t>
      </w:r>
    </w:p>
    <w:p w14:paraId="5BF48D9E" w14:textId="77777777" w:rsidR="00A964EB" w:rsidRPr="001649F4" w:rsidRDefault="00A964EB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E9C27C" w14:textId="77777777" w:rsidR="005C6272" w:rsidRPr="005D4707" w:rsidRDefault="00191EF7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2" w:name="_Toc233886030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5D4707" w:rsidRPr="005D4707">
        <w:rPr>
          <w:rFonts w:ascii="Times New Roman" w:hAnsi="Times New Roman" w:cs="Times New Roman"/>
          <w:b/>
          <w:color w:val="auto"/>
          <w:sz w:val="24"/>
          <w:szCs w:val="24"/>
        </w:rPr>
        <w:t>.2</w:t>
      </w:r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Aktivitete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që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nuk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mbulohen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nga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kjo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thirrje</w:t>
      </w:r>
      <w:bookmarkEnd w:id="22"/>
      <w:proofErr w:type="spellEnd"/>
    </w:p>
    <w:p w14:paraId="55D6F1F4" w14:textId="77777777" w:rsidR="009D32FB" w:rsidRPr="001649F4" w:rsidRDefault="009D32FB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0CEE7D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Projektet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përmbajnë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aktivitete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renditur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listën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mëposhtme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pranueshme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3F0E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F0E96">
        <w:rPr>
          <w:rFonts w:ascii="Times New Roman" w:hAnsi="Times New Roman" w:cs="Times New Roman"/>
          <w:color w:val="000000"/>
          <w:sz w:val="24"/>
          <w:szCs w:val="24"/>
        </w:rPr>
        <w:t>t’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u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mbuluar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kjo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thirrje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5260AE0" w14:textId="77777777" w:rsidR="005C6272" w:rsidRPr="001649F4" w:rsidRDefault="00F31C66" w:rsidP="00F31C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lastRenderedPageBreak/>
        <w:t>aktivitete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mbartin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rreziqe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shtesë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dëmtojnë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shëndetin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gratë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mjedisin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(p.sh.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aktivitete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përforcojnë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stereotipe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jinore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krijojnë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ekspozim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rrezikshëm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fizik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punë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0F7C0892" w14:textId="77777777" w:rsidR="005C6272" w:rsidRPr="001649F4" w:rsidRDefault="00F31C66" w:rsidP="00F31C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aktivitete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tregojnë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gratë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rinjtë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apo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grupet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margjinalizu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ara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përfitojnë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mënyrë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qëndrueshme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6190AC" w14:textId="77777777" w:rsidR="005C6272" w:rsidRPr="001649F4" w:rsidRDefault="00F31C66" w:rsidP="00F31C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aktivitete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nxisin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punë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papaguar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shpërnda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rje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padrejtë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ardhurave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ndërmjet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gjinive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F7E2D6" w14:textId="77777777" w:rsidR="005C6272" w:rsidRPr="001649F4" w:rsidRDefault="00F31C66" w:rsidP="00F31C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aktivitete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77126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17712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bien </w:t>
      </w:r>
      <w:proofErr w:type="spellStart"/>
      <w:r w:rsidR="00177126" w:rsidRPr="001649F4">
        <w:rPr>
          <w:rFonts w:ascii="Times New Roman" w:hAnsi="Times New Roman" w:cs="Times New Roman"/>
          <w:color w:val="000000"/>
          <w:sz w:val="24"/>
          <w:szCs w:val="24"/>
        </w:rPr>
        <w:t>ndesh</w:t>
      </w:r>
      <w:proofErr w:type="spellEnd"/>
      <w:r w:rsidR="0017712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177126" w:rsidRPr="001649F4">
        <w:rPr>
          <w:rFonts w:ascii="Times New Roman" w:hAnsi="Times New Roman" w:cs="Times New Roman"/>
          <w:color w:val="000000"/>
          <w:sz w:val="24"/>
          <w:szCs w:val="24"/>
        </w:rPr>
        <w:t>parimet</w:t>
      </w:r>
      <w:proofErr w:type="spellEnd"/>
      <w:r w:rsidR="0017712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177126" w:rsidRPr="001649F4">
        <w:rPr>
          <w:rFonts w:ascii="Times New Roman" w:hAnsi="Times New Roman" w:cs="Times New Roman"/>
          <w:color w:val="000000"/>
          <w:sz w:val="24"/>
          <w:szCs w:val="24"/>
        </w:rPr>
        <w:t>mbrojtjes</w:t>
      </w:r>
      <w:proofErr w:type="spellEnd"/>
      <w:r w:rsidR="0017712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civile;</w:t>
      </w:r>
    </w:p>
    <w:p w14:paraId="39C6091B" w14:textId="77777777" w:rsidR="00177126" w:rsidRPr="001649F4" w:rsidRDefault="00177126" w:rsidP="0017712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blerje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automjetesh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5810B8" w14:textId="77777777" w:rsidR="00177126" w:rsidRPr="001649F4" w:rsidRDefault="00177126" w:rsidP="0017712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pagesa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borxhesh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8660B9" w14:textId="77777777" w:rsidR="00177126" w:rsidRPr="001649F4" w:rsidRDefault="00177126" w:rsidP="0017712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aktivitete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jashtë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objektivave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4B1">
        <w:rPr>
          <w:rFonts w:ascii="Times New Roman" w:eastAsia="Times New Roman" w:hAnsi="Times New Roman" w:cs="Times New Roman"/>
          <w:sz w:val="24"/>
          <w:szCs w:val="24"/>
        </w:rPr>
        <w:t>EAR-</w:t>
      </w:r>
      <w:r w:rsidRPr="001649F4">
        <w:rPr>
          <w:rFonts w:ascii="Times New Roman" w:eastAsia="Times New Roman" w:hAnsi="Times New Roman" w:cs="Times New Roman"/>
          <w:sz w:val="24"/>
          <w:szCs w:val="24"/>
        </w:rPr>
        <w:t>MHEWS;</w:t>
      </w:r>
    </w:p>
    <w:p w14:paraId="5C39790A" w14:textId="77777777" w:rsidR="005C6272" w:rsidRPr="001649F4" w:rsidRDefault="00F31C66" w:rsidP="00F31C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veprimtari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lidhen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vetëm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kryesisht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me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sponsorizime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individuale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pjesëmarrje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workshope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seminare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konferenca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kongrese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3E55AB0" w14:textId="77777777" w:rsidR="005C6272" w:rsidRPr="001649F4" w:rsidRDefault="00F31C66" w:rsidP="00F31C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veprimtari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lidhen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vetëm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kryesisht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bu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rsa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individuale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studime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apo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trajnime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D4D48D" w14:textId="77777777" w:rsidR="005C6272" w:rsidRPr="001649F4" w:rsidRDefault="00F31C66" w:rsidP="00F31C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veprimtari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lidhen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vetëm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kryesisht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kon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ferencë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vetme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ngjarje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ngjashme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EAEB0E" w14:textId="77777777" w:rsidR="005C6272" w:rsidRPr="001649F4" w:rsidRDefault="00F31C66" w:rsidP="007A0B5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veprimtari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lidhen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vetëm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kryesisht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kërkime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akademike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pa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përmbajtje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72E3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FF72E3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FF72E3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="007A0B5C"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0B5C" w:rsidRPr="001649F4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="007A0B5C"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0B5C" w:rsidRPr="001649F4">
        <w:rPr>
          <w:rFonts w:ascii="Times New Roman" w:eastAsia="Times New Roman" w:hAnsi="Times New Roman" w:cs="Times New Roman"/>
          <w:sz w:val="24"/>
          <w:szCs w:val="24"/>
        </w:rPr>
        <w:t>studime</w:t>
      </w:r>
      <w:proofErr w:type="spellEnd"/>
      <w:r w:rsidR="007A0B5C" w:rsidRPr="001649F4">
        <w:rPr>
          <w:rFonts w:ascii="Times New Roman" w:eastAsia="Times New Roman" w:hAnsi="Times New Roman" w:cs="Times New Roman"/>
          <w:sz w:val="24"/>
          <w:szCs w:val="24"/>
        </w:rPr>
        <w:t xml:space="preserve"> pa </w:t>
      </w:r>
      <w:proofErr w:type="spellStart"/>
      <w:r w:rsidR="007A0B5C" w:rsidRPr="001649F4">
        <w:rPr>
          <w:rFonts w:ascii="Times New Roman" w:eastAsia="Times New Roman" w:hAnsi="Times New Roman" w:cs="Times New Roman"/>
          <w:sz w:val="24"/>
          <w:szCs w:val="24"/>
        </w:rPr>
        <w:t>veprim</w:t>
      </w:r>
      <w:proofErr w:type="spellEnd"/>
      <w:r w:rsidR="007A0B5C"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0B5C" w:rsidRPr="001649F4">
        <w:rPr>
          <w:rFonts w:ascii="Times New Roman" w:eastAsia="Times New Roman" w:hAnsi="Times New Roman" w:cs="Times New Roman"/>
          <w:sz w:val="24"/>
          <w:szCs w:val="24"/>
        </w:rPr>
        <w:t>konkret</w:t>
      </w:r>
      <w:proofErr w:type="spellEnd"/>
      <w:r w:rsidR="007A0B5C" w:rsidRPr="001649F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485D04" w14:textId="77777777" w:rsidR="007A0B5C" w:rsidRPr="001649F4" w:rsidRDefault="00F31C66" w:rsidP="007A0B5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veprimtari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lidhen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vetëm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kryesisht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inve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stime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infrastrukturë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>blerje</w:t>
      </w:r>
      <w:proofErr w:type="spellEnd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>pajisjesh</w:t>
      </w:r>
      <w:proofErr w:type="spellEnd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FF72E3">
        <w:rPr>
          <w:rFonts w:ascii="Times New Roman" w:hAnsi="Times New Roman" w:cs="Times New Roman"/>
          <w:color w:val="000000"/>
          <w:sz w:val="24"/>
          <w:szCs w:val="24"/>
        </w:rPr>
        <w:t>dërtime</w:t>
      </w:r>
      <w:proofErr w:type="spellEnd"/>
      <w:r w:rsidR="00FF7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72E3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FF7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72E3">
        <w:rPr>
          <w:rFonts w:ascii="Times New Roman" w:hAnsi="Times New Roman" w:cs="Times New Roman"/>
          <w:color w:val="000000"/>
          <w:sz w:val="24"/>
          <w:szCs w:val="24"/>
        </w:rPr>
        <w:t>mëdha</w:t>
      </w:r>
      <w:proofErr w:type="spellEnd"/>
      <w:r w:rsidR="00FF7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72E3">
        <w:rPr>
          <w:rFonts w:ascii="Times New Roman" w:hAnsi="Times New Roman" w:cs="Times New Roman"/>
          <w:color w:val="000000"/>
          <w:sz w:val="24"/>
          <w:szCs w:val="24"/>
        </w:rPr>
        <w:t>infrastrukture</w:t>
      </w:r>
      <w:proofErr w:type="spellEnd"/>
      <w:r w:rsidR="00FF72E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252FB4" w14:textId="77777777" w:rsidR="005C6272" w:rsidRPr="001649F4" w:rsidRDefault="00F31C66" w:rsidP="00F31C6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veprimtari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lidhura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parti </w:t>
      </w:r>
      <w:proofErr w:type="spellStart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>politike</w:t>
      </w:r>
      <w:proofErr w:type="spellEnd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>natyrë</w:t>
      </w:r>
      <w:proofErr w:type="spellEnd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804E1" w:rsidRPr="001649F4">
        <w:rPr>
          <w:rFonts w:ascii="Times New Roman" w:hAnsi="Times New Roman" w:cs="Times New Roman"/>
          <w:color w:val="000000"/>
          <w:sz w:val="24"/>
          <w:szCs w:val="24"/>
        </w:rPr>
        <w:t>fetare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6A3F0A6" w14:textId="77777777" w:rsidR="005C6272" w:rsidRPr="001649F4" w:rsidRDefault="00F31C66" w:rsidP="007A0B5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veprimtari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kanë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bëjnë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ndihma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>mergjente</w:t>
      </w:r>
      <w:proofErr w:type="spellEnd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>dhurime</w:t>
      </w:r>
      <w:proofErr w:type="spellEnd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>bamirësie</w:t>
      </w:r>
      <w:proofErr w:type="spellEnd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A0B5C"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="007A0B5C"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0B5C" w:rsidRPr="001649F4">
        <w:rPr>
          <w:rFonts w:ascii="Times New Roman" w:eastAsia="Times New Roman" w:hAnsi="Times New Roman" w:cs="Times New Roman"/>
          <w:sz w:val="24"/>
          <w:szCs w:val="24"/>
        </w:rPr>
        <w:t>ndihma</w:t>
      </w:r>
      <w:proofErr w:type="spellEnd"/>
      <w:r w:rsidR="007A0B5C"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0B5C" w:rsidRPr="001649F4">
        <w:rPr>
          <w:rFonts w:ascii="Times New Roman" w:eastAsia="Times New Roman" w:hAnsi="Times New Roman" w:cs="Times New Roman"/>
          <w:sz w:val="24"/>
          <w:szCs w:val="24"/>
        </w:rPr>
        <w:t>humanitare</w:t>
      </w:r>
      <w:proofErr w:type="spellEnd"/>
      <w:r w:rsidR="007A0B5C"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A0B5C" w:rsidRPr="001649F4">
        <w:rPr>
          <w:rFonts w:ascii="Times New Roman" w:eastAsia="Times New Roman" w:hAnsi="Times New Roman" w:cs="Times New Roman"/>
          <w:sz w:val="24"/>
          <w:szCs w:val="24"/>
        </w:rPr>
        <w:t>rutinë</w:t>
      </w:r>
      <w:proofErr w:type="spellEnd"/>
      <w:r w:rsidR="007A0B5C" w:rsidRPr="001649F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53C520" w14:textId="77777777" w:rsidR="003804E1" w:rsidRPr="001649F4" w:rsidRDefault="003804E1" w:rsidP="007A0B5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aktivitete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shkaktojnë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ndikime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negative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mjedisore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BE5EFF" w14:textId="77777777" w:rsidR="003804E1" w:rsidRPr="001649F4" w:rsidRDefault="003804E1" w:rsidP="007A0B5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aktivitete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bien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ndesh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legjislacionin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eastAsia="Times New Roman" w:hAnsi="Times New Roman" w:cs="Times New Roman"/>
          <w:sz w:val="24"/>
          <w:szCs w:val="24"/>
        </w:rPr>
        <w:t>shqiptar</w:t>
      </w:r>
      <w:proofErr w:type="spellEnd"/>
      <w:r w:rsidRPr="001649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4F5EEF" w14:textId="77777777" w:rsidR="00F31C66" w:rsidRPr="001649F4" w:rsidRDefault="00F31C66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F9F23C" w14:textId="7E718B80" w:rsidR="005C6272" w:rsidRPr="005D4707" w:rsidRDefault="005D4707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3" w:name="_Toc233886031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6.3</w:t>
      </w:r>
      <w:r w:rsidR="00191EF7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191EF7" w:rsidRPr="005D4707">
        <w:rPr>
          <w:rFonts w:ascii="Times New Roman" w:hAnsi="Times New Roman" w:cs="Times New Roman"/>
          <w:b/>
          <w:color w:val="auto"/>
          <w:sz w:val="24"/>
          <w:szCs w:val="24"/>
        </w:rPr>
        <w:t>Komponentët</w:t>
      </w:r>
      <w:proofErr w:type="spellEnd"/>
      <w:r w:rsidR="00191EF7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 </w:t>
      </w:r>
      <w:proofErr w:type="spellStart"/>
      <w:r w:rsidR="00191EF7" w:rsidRPr="005D4707">
        <w:rPr>
          <w:rFonts w:ascii="Times New Roman" w:hAnsi="Times New Roman" w:cs="Times New Roman"/>
          <w:b/>
          <w:color w:val="auto"/>
          <w:sz w:val="24"/>
          <w:szCs w:val="24"/>
        </w:rPr>
        <w:t>përgjigjshmërisë</w:t>
      </w:r>
      <w:proofErr w:type="spellEnd"/>
      <w:r w:rsidR="00191EF7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855D3E">
        <w:rPr>
          <w:rFonts w:ascii="Times New Roman" w:hAnsi="Times New Roman" w:cs="Times New Roman"/>
          <w:b/>
          <w:color w:val="auto"/>
          <w:sz w:val="24"/>
          <w:szCs w:val="24"/>
        </w:rPr>
        <w:t>dhe</w:t>
      </w:r>
      <w:proofErr w:type="spellEnd"/>
      <w:r w:rsidR="00855D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AB5E27">
        <w:rPr>
          <w:rFonts w:ascii="Times New Roman" w:hAnsi="Times New Roman" w:cs="Times New Roman"/>
          <w:b/>
          <w:color w:val="auto"/>
          <w:sz w:val="24"/>
          <w:szCs w:val="24"/>
        </w:rPr>
        <w:t>gjithë</w:t>
      </w:r>
      <w:r w:rsidR="00855D3E">
        <w:rPr>
          <w:rFonts w:ascii="Times New Roman" w:hAnsi="Times New Roman" w:cs="Times New Roman"/>
          <w:b/>
          <w:color w:val="auto"/>
          <w:sz w:val="24"/>
          <w:szCs w:val="24"/>
        </w:rPr>
        <w:t>përfshirjes</w:t>
      </w:r>
      <w:proofErr w:type="spellEnd"/>
      <w:r w:rsidR="00855D3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191EF7" w:rsidRPr="005D4707">
        <w:rPr>
          <w:rFonts w:ascii="Times New Roman" w:hAnsi="Times New Roman" w:cs="Times New Roman"/>
          <w:b/>
          <w:color w:val="auto"/>
          <w:sz w:val="24"/>
          <w:szCs w:val="24"/>
        </w:rPr>
        <w:t>gjinore</w:t>
      </w:r>
      <w:proofErr w:type="spellEnd"/>
      <w:r w:rsidR="00191EF7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proofErr w:type="spellStart"/>
      <w:r w:rsidR="00191EF7" w:rsidRPr="005D4707">
        <w:rPr>
          <w:rFonts w:ascii="Times New Roman" w:hAnsi="Times New Roman" w:cs="Times New Roman"/>
          <w:b/>
          <w:color w:val="auto"/>
          <w:sz w:val="24"/>
          <w:szCs w:val="24"/>
        </w:rPr>
        <w:t>sociale</w:t>
      </w:r>
      <w:proofErr w:type="spellEnd"/>
      <w:r w:rsidR="00191EF7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191EF7" w:rsidRPr="005D4707">
        <w:rPr>
          <w:rFonts w:ascii="Times New Roman" w:hAnsi="Times New Roman" w:cs="Times New Roman"/>
          <w:b/>
          <w:color w:val="auto"/>
          <w:sz w:val="24"/>
          <w:szCs w:val="24"/>
        </w:rPr>
        <w:t>dhe</w:t>
      </w:r>
      <w:proofErr w:type="spellEnd"/>
      <w:r w:rsidR="00191EF7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191EF7" w:rsidRPr="005D4707">
        <w:rPr>
          <w:rFonts w:ascii="Times New Roman" w:hAnsi="Times New Roman" w:cs="Times New Roman"/>
          <w:b/>
          <w:color w:val="auto"/>
          <w:sz w:val="24"/>
          <w:szCs w:val="24"/>
        </w:rPr>
        <w:t>mjedisore</w:t>
      </w:r>
      <w:proofErr w:type="spellEnd"/>
      <w:r w:rsidR="00344C0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(PO gender inclusion)</w:t>
      </w:r>
      <w:bookmarkEnd w:id="23"/>
    </w:p>
    <w:p w14:paraId="46CEA191" w14:textId="77777777" w:rsidR="00F31C66" w:rsidRPr="001649F4" w:rsidRDefault="00F31C66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19133E" w14:textId="62B98335" w:rsidR="005C6272" w:rsidRPr="001649F4" w:rsidRDefault="00F31C66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Projekti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mbështetet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kjo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thirrje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duh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integroj</w:t>
      </w:r>
      <w:r w:rsidR="00411E97" w:rsidRPr="001649F4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411E9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11E97" w:rsidRPr="001649F4">
        <w:rPr>
          <w:rFonts w:ascii="Times New Roman" w:hAnsi="Times New Roman" w:cs="Times New Roman"/>
          <w:color w:val="000000"/>
          <w:sz w:val="24"/>
          <w:szCs w:val="24"/>
        </w:rPr>
        <w:t>parimet</w:t>
      </w:r>
      <w:proofErr w:type="spellEnd"/>
      <w:r w:rsidR="00411E9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411E97" w:rsidRPr="001649F4">
        <w:rPr>
          <w:rFonts w:ascii="Times New Roman" w:hAnsi="Times New Roman" w:cs="Times New Roman"/>
          <w:color w:val="000000"/>
          <w:sz w:val="24"/>
          <w:szCs w:val="24"/>
        </w:rPr>
        <w:t>përgjigjshmëris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5D3E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855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B5E27">
        <w:rPr>
          <w:rFonts w:ascii="Times New Roman" w:hAnsi="Times New Roman" w:cs="Times New Roman"/>
          <w:color w:val="000000"/>
          <w:sz w:val="24"/>
          <w:szCs w:val="24"/>
        </w:rPr>
        <w:t>gjithë</w:t>
      </w:r>
      <w:r w:rsidR="00855D3E">
        <w:rPr>
          <w:rFonts w:ascii="Times New Roman" w:hAnsi="Times New Roman" w:cs="Times New Roman"/>
          <w:color w:val="000000"/>
          <w:sz w:val="24"/>
          <w:szCs w:val="24"/>
        </w:rPr>
        <w:t>përfshirjes</w:t>
      </w:r>
      <w:proofErr w:type="spellEnd"/>
      <w:r w:rsidR="00855D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gjinore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mjedisore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arsye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kriter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shumë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rëndësishëm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projekt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propozimeve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tregojnë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lidhje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qartë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midis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zgjidhjeve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propozuara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përgjigjshmërisë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gjinore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mjedisore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03E3A6" w14:textId="77777777" w:rsidR="00411E97" w:rsidRPr="001649F4" w:rsidRDefault="00411E97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4144FF" w14:textId="77777777" w:rsidR="00411E97" w:rsidRPr="008D1EAA" w:rsidRDefault="00411E97" w:rsidP="008D1EAA">
      <w:pPr>
        <w:pStyle w:val="Heading3"/>
        <w:numPr>
          <w:ilvl w:val="0"/>
          <w:numId w:val="41"/>
        </w:numPr>
        <w:rPr>
          <w:rFonts w:ascii="Times New Roman" w:hAnsi="Times New Roman" w:cs="Times New Roman"/>
          <w:color w:val="0070C0"/>
        </w:rPr>
      </w:pPr>
      <w:bookmarkStart w:id="24" w:name="_Toc233886032"/>
      <w:proofErr w:type="spellStart"/>
      <w:r w:rsidRPr="008D1EAA">
        <w:rPr>
          <w:rFonts w:ascii="Times New Roman" w:hAnsi="Times New Roman" w:cs="Times New Roman"/>
          <w:color w:val="0070C0"/>
        </w:rPr>
        <w:t>Barazia</w:t>
      </w:r>
      <w:proofErr w:type="spellEnd"/>
      <w:r w:rsidRPr="008D1EAA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8D1EAA">
        <w:rPr>
          <w:rFonts w:ascii="Times New Roman" w:hAnsi="Times New Roman" w:cs="Times New Roman"/>
          <w:color w:val="0070C0"/>
        </w:rPr>
        <w:t>gjinore</w:t>
      </w:r>
      <w:bookmarkEnd w:id="24"/>
      <w:proofErr w:type="spellEnd"/>
    </w:p>
    <w:p w14:paraId="5800F57A" w14:textId="77777777" w:rsidR="00411E97" w:rsidRPr="001649F4" w:rsidRDefault="00411E97" w:rsidP="00411E97">
      <w:pPr>
        <w:pStyle w:val="NormalWeb"/>
      </w:pPr>
      <w:proofErr w:type="spellStart"/>
      <w:r w:rsidRPr="001649F4">
        <w:t>Çdo</w:t>
      </w:r>
      <w:proofErr w:type="spellEnd"/>
      <w:r w:rsidRPr="001649F4">
        <w:t xml:space="preserve"> </w:t>
      </w:r>
      <w:proofErr w:type="spellStart"/>
      <w:r w:rsidRPr="001649F4">
        <w:t>projekt</w:t>
      </w:r>
      <w:proofErr w:type="spellEnd"/>
      <w:r w:rsidRPr="001649F4">
        <w:t xml:space="preserve"> </w:t>
      </w:r>
      <w:proofErr w:type="spellStart"/>
      <w:r w:rsidRPr="001649F4">
        <w:t>duhet</w:t>
      </w:r>
      <w:proofErr w:type="spellEnd"/>
      <w:r w:rsidRPr="001649F4">
        <w:t>:</w:t>
      </w:r>
    </w:p>
    <w:p w14:paraId="37D6397D" w14:textId="77777777" w:rsidR="00411E97" w:rsidRPr="001649F4" w:rsidRDefault="00411E97" w:rsidP="00411E9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1649F4">
        <w:rPr>
          <w:rFonts w:ascii="Times New Roman" w:hAnsi="Times New Roman" w:cs="Times New Roman"/>
        </w:rPr>
        <w:t>të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analizojë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ndikimin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tek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gratë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dhe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burrat</w:t>
      </w:r>
      <w:proofErr w:type="spellEnd"/>
      <w:r w:rsidRPr="001649F4">
        <w:rPr>
          <w:rFonts w:ascii="Times New Roman" w:hAnsi="Times New Roman" w:cs="Times New Roman"/>
        </w:rPr>
        <w:t xml:space="preserve">; </w:t>
      </w:r>
    </w:p>
    <w:p w14:paraId="30684707" w14:textId="77777777" w:rsidR="00411E97" w:rsidRPr="001649F4" w:rsidRDefault="00411E97" w:rsidP="00411E9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1649F4">
        <w:rPr>
          <w:rFonts w:ascii="Times New Roman" w:hAnsi="Times New Roman" w:cs="Times New Roman"/>
        </w:rPr>
        <w:t>të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sigurojë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pjesëmarrje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të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balancuar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gjinore</w:t>
      </w:r>
      <w:proofErr w:type="spellEnd"/>
      <w:r w:rsidRPr="001649F4">
        <w:rPr>
          <w:rFonts w:ascii="Times New Roman" w:hAnsi="Times New Roman" w:cs="Times New Roman"/>
        </w:rPr>
        <w:t xml:space="preserve">; </w:t>
      </w:r>
    </w:p>
    <w:p w14:paraId="2B79B07C" w14:textId="77777777" w:rsidR="008D1EAA" w:rsidRDefault="00411E97" w:rsidP="008D1EA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1649F4">
        <w:rPr>
          <w:rFonts w:ascii="Times New Roman" w:hAnsi="Times New Roman" w:cs="Times New Roman"/>
        </w:rPr>
        <w:t>të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raportojë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tregues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të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ndarë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sipas</w:t>
      </w:r>
      <w:proofErr w:type="spellEnd"/>
      <w:r w:rsidRPr="001649F4">
        <w:rPr>
          <w:rFonts w:ascii="Times New Roman" w:hAnsi="Times New Roman" w:cs="Times New Roman"/>
        </w:rPr>
        <w:t xml:space="preserve"> </w:t>
      </w:r>
      <w:proofErr w:type="spellStart"/>
      <w:r w:rsidRPr="001649F4">
        <w:rPr>
          <w:rFonts w:ascii="Times New Roman" w:hAnsi="Times New Roman" w:cs="Times New Roman"/>
        </w:rPr>
        <w:t>gjinisë</w:t>
      </w:r>
      <w:proofErr w:type="spellEnd"/>
      <w:r w:rsidRPr="001649F4">
        <w:rPr>
          <w:rFonts w:ascii="Times New Roman" w:hAnsi="Times New Roman" w:cs="Times New Roman"/>
        </w:rPr>
        <w:t xml:space="preserve">. </w:t>
      </w:r>
    </w:p>
    <w:p w14:paraId="76744FD3" w14:textId="77777777" w:rsidR="00411E97" w:rsidRPr="008D1EAA" w:rsidRDefault="00411E97" w:rsidP="008D1EAA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70C0"/>
        </w:rPr>
      </w:pPr>
      <w:proofErr w:type="spellStart"/>
      <w:r w:rsidRPr="008D1EAA">
        <w:rPr>
          <w:rFonts w:ascii="Times New Roman" w:hAnsi="Times New Roman" w:cs="Times New Roman"/>
          <w:color w:val="0070C0"/>
        </w:rPr>
        <w:t>Përfshirja</w:t>
      </w:r>
      <w:proofErr w:type="spellEnd"/>
      <w:r w:rsidRPr="008D1EAA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8D1EAA">
        <w:rPr>
          <w:rFonts w:ascii="Times New Roman" w:hAnsi="Times New Roman" w:cs="Times New Roman"/>
          <w:color w:val="0070C0"/>
        </w:rPr>
        <w:t>sociale</w:t>
      </w:r>
      <w:proofErr w:type="spellEnd"/>
    </w:p>
    <w:p w14:paraId="67273621" w14:textId="77777777" w:rsidR="00411E97" w:rsidRPr="001649F4" w:rsidRDefault="008D1EAA" w:rsidP="00411E97">
      <w:pPr>
        <w:pStyle w:val="NormalWeb"/>
      </w:pPr>
      <w:r>
        <w:lastRenderedPageBreak/>
        <w:t>Projekt-</w:t>
      </w:r>
      <w:proofErr w:type="spellStart"/>
      <w:r>
        <w:t>propozimi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përfshijë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aktive</w:t>
      </w:r>
      <w:proofErr w:type="spellEnd"/>
      <w:r>
        <w:t xml:space="preserve"> </w:t>
      </w:r>
      <w:proofErr w:type="spellStart"/>
      <w:r>
        <w:t>shtresat</w:t>
      </w:r>
      <w:proofErr w:type="spellEnd"/>
      <w:r>
        <w:t xml:space="preserve"> </w:t>
      </w:r>
      <w:proofErr w:type="spellStart"/>
      <w:r>
        <w:t>vulnerabël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margjinalizuara</w:t>
      </w:r>
      <w:proofErr w:type="spellEnd"/>
      <w:r>
        <w:t xml:space="preserve"> </w:t>
      </w:r>
      <w:proofErr w:type="spellStart"/>
      <w:r>
        <w:t>komunitare</w:t>
      </w:r>
      <w:proofErr w:type="spellEnd"/>
      <w:r>
        <w:t xml:space="preserve"> </w:t>
      </w:r>
      <w:proofErr w:type="spellStart"/>
      <w:r>
        <w:t>si</w:t>
      </w:r>
      <w:proofErr w:type="spellEnd"/>
      <w:r w:rsidR="00411E97" w:rsidRPr="001649F4">
        <w:t>:</w:t>
      </w:r>
    </w:p>
    <w:p w14:paraId="66548027" w14:textId="77777777" w:rsidR="00411E97" w:rsidRPr="001649F4" w:rsidRDefault="008D1EAA" w:rsidP="00411E9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Personat</w:t>
      </w:r>
      <w:proofErr w:type="spellEnd"/>
      <w:r>
        <w:rPr>
          <w:rFonts w:ascii="Times New Roman" w:hAnsi="Times New Roman" w:cs="Times New Roman"/>
        </w:rPr>
        <w:t xml:space="preserve"> </w:t>
      </w:r>
      <w:r w:rsidR="00411E97" w:rsidRPr="001649F4">
        <w:rPr>
          <w:rFonts w:ascii="Times New Roman" w:hAnsi="Times New Roman" w:cs="Times New Roman"/>
        </w:rPr>
        <w:t xml:space="preserve">PAK, </w:t>
      </w:r>
    </w:p>
    <w:p w14:paraId="52C55526" w14:textId="77777777" w:rsidR="00411E97" w:rsidRPr="001649F4" w:rsidRDefault="008D1EAA" w:rsidP="00411E9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moshuarit</w:t>
      </w:r>
      <w:proofErr w:type="spellEnd"/>
      <w:r w:rsidR="00411E97" w:rsidRPr="001649F4">
        <w:rPr>
          <w:rFonts w:ascii="Times New Roman" w:hAnsi="Times New Roman" w:cs="Times New Roman"/>
        </w:rPr>
        <w:t xml:space="preserve">, </w:t>
      </w:r>
    </w:p>
    <w:p w14:paraId="77606BBE" w14:textId="77777777" w:rsidR="00411E97" w:rsidRPr="001649F4" w:rsidRDefault="008D1EAA" w:rsidP="00411E9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minoritetet</w:t>
      </w:r>
      <w:proofErr w:type="spellEnd"/>
      <w:r w:rsidR="00411E97" w:rsidRPr="001649F4">
        <w:rPr>
          <w:rFonts w:ascii="Times New Roman" w:hAnsi="Times New Roman" w:cs="Times New Roman"/>
        </w:rPr>
        <w:t xml:space="preserve">, </w:t>
      </w:r>
    </w:p>
    <w:p w14:paraId="4912492A" w14:textId="77777777" w:rsidR="00411E97" w:rsidRDefault="008D1EAA" w:rsidP="00411E9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familjet</w:t>
      </w:r>
      <w:proofErr w:type="spellEnd"/>
      <w:r w:rsidR="00411E97" w:rsidRPr="001649F4">
        <w:rPr>
          <w:rFonts w:ascii="Times New Roman" w:hAnsi="Times New Roman" w:cs="Times New Roman"/>
        </w:rPr>
        <w:t xml:space="preserve"> me </w:t>
      </w:r>
      <w:proofErr w:type="spellStart"/>
      <w:r w:rsidR="00411E97" w:rsidRPr="001649F4">
        <w:rPr>
          <w:rFonts w:ascii="Times New Roman" w:hAnsi="Times New Roman" w:cs="Times New Roman"/>
        </w:rPr>
        <w:t>të</w:t>
      </w:r>
      <w:proofErr w:type="spellEnd"/>
      <w:r w:rsidR="00411E97" w:rsidRPr="001649F4">
        <w:rPr>
          <w:rFonts w:ascii="Times New Roman" w:hAnsi="Times New Roman" w:cs="Times New Roman"/>
        </w:rPr>
        <w:t xml:space="preserve"> </w:t>
      </w:r>
      <w:proofErr w:type="spellStart"/>
      <w:r w:rsidR="00411E97" w:rsidRPr="001649F4">
        <w:rPr>
          <w:rFonts w:ascii="Times New Roman" w:hAnsi="Times New Roman" w:cs="Times New Roman"/>
        </w:rPr>
        <w:t>ardhura</w:t>
      </w:r>
      <w:proofErr w:type="spellEnd"/>
      <w:r w:rsidR="00411E97" w:rsidRPr="001649F4">
        <w:rPr>
          <w:rFonts w:ascii="Times New Roman" w:hAnsi="Times New Roman" w:cs="Times New Roman"/>
        </w:rPr>
        <w:t xml:space="preserve"> </w:t>
      </w:r>
      <w:proofErr w:type="spellStart"/>
      <w:r w:rsidR="00411E97" w:rsidRPr="001649F4">
        <w:rPr>
          <w:rFonts w:ascii="Times New Roman" w:hAnsi="Times New Roman" w:cs="Times New Roman"/>
        </w:rPr>
        <w:t>të</w:t>
      </w:r>
      <w:proofErr w:type="spellEnd"/>
      <w:r w:rsidR="00411E97" w:rsidRPr="001649F4">
        <w:rPr>
          <w:rFonts w:ascii="Times New Roman" w:hAnsi="Times New Roman" w:cs="Times New Roman"/>
        </w:rPr>
        <w:t xml:space="preserve"> </w:t>
      </w:r>
      <w:proofErr w:type="spellStart"/>
      <w:r w:rsidR="00411E97" w:rsidRPr="001649F4">
        <w:rPr>
          <w:rFonts w:ascii="Times New Roman" w:hAnsi="Times New Roman" w:cs="Times New Roman"/>
        </w:rPr>
        <w:t>ulëta</w:t>
      </w:r>
      <w:proofErr w:type="spellEnd"/>
      <w:r w:rsidR="00411E97" w:rsidRPr="001649F4">
        <w:rPr>
          <w:rFonts w:ascii="Times New Roman" w:hAnsi="Times New Roman" w:cs="Times New Roman"/>
        </w:rPr>
        <w:t xml:space="preserve">. </w:t>
      </w:r>
    </w:p>
    <w:p w14:paraId="5D8DB4E3" w14:textId="77777777" w:rsidR="006A6665" w:rsidRPr="001649F4" w:rsidRDefault="006A6665" w:rsidP="00411E9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Etj</w:t>
      </w:r>
      <w:proofErr w:type="spellEnd"/>
      <w:r>
        <w:rPr>
          <w:rFonts w:ascii="Times New Roman" w:hAnsi="Times New Roman" w:cs="Times New Roman"/>
        </w:rPr>
        <w:t>.</w:t>
      </w:r>
    </w:p>
    <w:p w14:paraId="20614022" w14:textId="77777777" w:rsidR="00411E97" w:rsidRPr="008D1EAA" w:rsidRDefault="00411E97" w:rsidP="008D1EAA">
      <w:pPr>
        <w:pStyle w:val="Heading3"/>
        <w:numPr>
          <w:ilvl w:val="0"/>
          <w:numId w:val="41"/>
        </w:numPr>
        <w:rPr>
          <w:rFonts w:ascii="Times New Roman" w:hAnsi="Times New Roman" w:cs="Times New Roman"/>
          <w:color w:val="0070C0"/>
        </w:rPr>
      </w:pPr>
      <w:bookmarkStart w:id="25" w:name="_Toc233886033"/>
      <w:proofErr w:type="spellStart"/>
      <w:r w:rsidRPr="008D1EAA">
        <w:rPr>
          <w:rFonts w:ascii="Times New Roman" w:hAnsi="Times New Roman" w:cs="Times New Roman"/>
          <w:color w:val="0070C0"/>
        </w:rPr>
        <w:t>Garancitë</w:t>
      </w:r>
      <w:proofErr w:type="spellEnd"/>
      <w:r w:rsidRPr="008D1EAA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8D1EAA">
        <w:rPr>
          <w:rFonts w:ascii="Times New Roman" w:hAnsi="Times New Roman" w:cs="Times New Roman"/>
          <w:color w:val="0070C0"/>
        </w:rPr>
        <w:t>mjedisore</w:t>
      </w:r>
      <w:proofErr w:type="spellEnd"/>
      <w:r w:rsidRPr="008D1EAA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8D1EAA">
        <w:rPr>
          <w:rFonts w:ascii="Times New Roman" w:hAnsi="Times New Roman" w:cs="Times New Roman"/>
          <w:color w:val="0070C0"/>
        </w:rPr>
        <w:t>dhe</w:t>
      </w:r>
      <w:proofErr w:type="spellEnd"/>
      <w:r w:rsidRPr="008D1EAA">
        <w:rPr>
          <w:rFonts w:ascii="Times New Roman" w:hAnsi="Times New Roman" w:cs="Times New Roman"/>
          <w:color w:val="0070C0"/>
        </w:rPr>
        <w:t xml:space="preserve"> </w:t>
      </w:r>
      <w:proofErr w:type="spellStart"/>
      <w:r w:rsidRPr="008D1EAA">
        <w:rPr>
          <w:rFonts w:ascii="Times New Roman" w:hAnsi="Times New Roman" w:cs="Times New Roman"/>
          <w:color w:val="0070C0"/>
        </w:rPr>
        <w:t>sociale</w:t>
      </w:r>
      <w:bookmarkEnd w:id="25"/>
      <w:proofErr w:type="spellEnd"/>
    </w:p>
    <w:p w14:paraId="4DE61FC2" w14:textId="77777777" w:rsidR="00F31C66" w:rsidRPr="001649F4" w:rsidRDefault="00411E97" w:rsidP="00411E97">
      <w:pPr>
        <w:pStyle w:val="NormalWeb"/>
      </w:pPr>
      <w:proofErr w:type="spellStart"/>
      <w:r w:rsidRPr="001649F4">
        <w:t>Projektet</w:t>
      </w:r>
      <w:proofErr w:type="spellEnd"/>
      <w:r w:rsidRPr="001649F4">
        <w:t xml:space="preserve"> </w:t>
      </w:r>
      <w:proofErr w:type="spellStart"/>
      <w:r w:rsidRPr="001649F4">
        <w:t>nuk</w:t>
      </w:r>
      <w:proofErr w:type="spellEnd"/>
      <w:r w:rsidRPr="001649F4">
        <w:t xml:space="preserve"> </w:t>
      </w:r>
      <w:proofErr w:type="spellStart"/>
      <w:r w:rsidRPr="001649F4">
        <w:t>duhet</w:t>
      </w:r>
      <w:proofErr w:type="spellEnd"/>
      <w:r w:rsidRPr="001649F4">
        <w:t xml:space="preserve"> </w:t>
      </w:r>
      <w:proofErr w:type="spellStart"/>
      <w:r w:rsidRPr="001649F4">
        <w:t>të</w:t>
      </w:r>
      <w:proofErr w:type="spellEnd"/>
      <w:r w:rsidRPr="001649F4">
        <w:t xml:space="preserve"> </w:t>
      </w:r>
      <w:proofErr w:type="spellStart"/>
      <w:r w:rsidRPr="001649F4">
        <w:t>krijojnë</w:t>
      </w:r>
      <w:proofErr w:type="spellEnd"/>
      <w:r w:rsidRPr="001649F4">
        <w:t xml:space="preserve"> </w:t>
      </w:r>
      <w:proofErr w:type="spellStart"/>
      <w:r w:rsidRPr="001649F4">
        <w:t>ndikime</w:t>
      </w:r>
      <w:proofErr w:type="spellEnd"/>
      <w:r w:rsidRPr="001649F4">
        <w:t xml:space="preserve"> negative </w:t>
      </w:r>
      <w:proofErr w:type="spellStart"/>
      <w:r w:rsidR="002E3C8B" w:rsidRPr="001649F4">
        <w:t>sociale</w:t>
      </w:r>
      <w:proofErr w:type="spellEnd"/>
      <w:r w:rsidR="002E3C8B">
        <w:t xml:space="preserve"> apo/</w:t>
      </w:r>
      <w:proofErr w:type="spellStart"/>
      <w:r w:rsidR="002E3C8B">
        <w:t>dhe</w:t>
      </w:r>
      <w:proofErr w:type="spellEnd"/>
      <w:r w:rsidR="002E3C8B" w:rsidRPr="001649F4">
        <w:t xml:space="preserve"> </w:t>
      </w:r>
      <w:proofErr w:type="spellStart"/>
      <w:r w:rsidRPr="001649F4">
        <w:t>mjedisore</w:t>
      </w:r>
      <w:proofErr w:type="spellEnd"/>
      <w:r w:rsidRPr="001649F4">
        <w:t>.</w:t>
      </w:r>
    </w:p>
    <w:p w14:paraId="105D334A" w14:textId="77777777" w:rsidR="008077BF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>dihmuar</w:t>
      </w:r>
      <w:proofErr w:type="spellEnd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>integrimin</w:t>
      </w:r>
      <w:proofErr w:type="spellEnd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>komponentë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përgjigjshmërisë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gjinore</w:t>
      </w:r>
      <w:proofErr w:type="spellEnd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>sociale</w:t>
      </w:r>
      <w:proofErr w:type="spellEnd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1C66" w:rsidRPr="001649F4">
        <w:rPr>
          <w:rFonts w:ascii="Times New Roman" w:hAnsi="Times New Roman" w:cs="Times New Roman"/>
          <w:color w:val="000000"/>
          <w:sz w:val="24"/>
          <w:szCs w:val="24"/>
        </w:rPr>
        <w:t>mjedisore</w:t>
      </w:r>
      <w:proofErr w:type="spellEnd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>projekt</w:t>
      </w:r>
      <w:proofErr w:type="spellEnd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>idetë</w:t>
      </w:r>
      <w:proofErr w:type="spellEnd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>tuaja</w:t>
      </w:r>
      <w:proofErr w:type="spellEnd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matur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arritjet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ju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vjen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ndihmë</w:t>
      </w:r>
      <w:proofErr w:type="spellEnd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>analiza</w:t>
      </w:r>
      <w:proofErr w:type="spellEnd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formati</w:t>
      </w:r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>kornizës</w:t>
      </w:r>
      <w:proofErr w:type="spellEnd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>logjike</w:t>
      </w:r>
      <w:proofErr w:type="spellEnd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>Aneksi</w:t>
      </w:r>
      <w:proofErr w:type="spellEnd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III) </w:t>
      </w:r>
      <w:proofErr w:type="spellStart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>cili</w:t>
      </w:r>
      <w:proofErr w:type="spellEnd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>pjesë</w:t>
      </w:r>
      <w:proofErr w:type="spellEnd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paketës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EFA77E" w14:textId="77777777" w:rsidR="00B612A2" w:rsidRPr="006A6665" w:rsidRDefault="00B612A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85613E" w14:textId="77777777" w:rsidR="005C6272" w:rsidRPr="005D4707" w:rsidRDefault="005D4707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6" w:name="_Toc233886034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6.4</w:t>
      </w:r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Kostot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pranueshme</w:t>
      </w:r>
      <w:bookmarkEnd w:id="26"/>
      <w:proofErr w:type="spellEnd"/>
    </w:p>
    <w:p w14:paraId="31F06CAE" w14:textId="77777777" w:rsidR="00191EF7" w:rsidRPr="001649F4" w:rsidRDefault="00191EF7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860AED" w14:textId="77777777" w:rsidR="005C6272" w:rsidRPr="001649F4" w:rsidRDefault="005C6272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Vetëm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Kostot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pranueshme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konsiderohen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mbështetje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financiare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kjo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thirrje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1EF7" w:rsidRPr="001649F4">
        <w:rPr>
          <w:rFonts w:ascii="Times New Roman" w:hAnsi="Times New Roman" w:cs="Times New Roman"/>
          <w:color w:val="000000"/>
          <w:sz w:val="24"/>
          <w:szCs w:val="24"/>
        </w:rPr>
        <w:t>grante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Kategoritë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kostove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konsideruara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pranueshme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jo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pranueshme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listohen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poshtë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649F4">
        <w:rPr>
          <w:rFonts w:ascii="Times New Roman" w:hAnsi="Times New Roman" w:cs="Times New Roman"/>
          <w:i/>
          <w:iCs/>
          <w:color w:val="000000"/>
          <w:sz w:val="24"/>
          <w:szCs w:val="24"/>
        </w:rPr>
        <w:t>Kujdes</w:t>
      </w:r>
      <w:proofErr w:type="spellEnd"/>
      <w:r w:rsidRPr="001649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!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Kostot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pranueshme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bazohen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vlera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reale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kostosh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referuar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5069" w:rsidRPr="001649F4">
        <w:rPr>
          <w:rFonts w:ascii="Times New Roman" w:hAnsi="Times New Roman" w:cs="Times New Roman"/>
          <w:color w:val="000000"/>
          <w:sz w:val="24"/>
          <w:szCs w:val="24"/>
        </w:rPr>
        <w:t>dokumentat</w:t>
      </w:r>
      <w:proofErr w:type="spellEnd"/>
      <w:r w:rsidR="0002506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5069" w:rsidRPr="001649F4">
        <w:rPr>
          <w:rFonts w:ascii="Times New Roman" w:hAnsi="Times New Roman" w:cs="Times New Roman"/>
          <w:color w:val="000000"/>
          <w:sz w:val="24"/>
          <w:szCs w:val="24"/>
        </w:rPr>
        <w:t>mbështetës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5E1D63" w14:textId="77777777" w:rsidR="00191EF7" w:rsidRPr="001649F4" w:rsidRDefault="00191EF7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9A1909" w14:textId="77777777" w:rsidR="005C6272" w:rsidRPr="001649F4" w:rsidRDefault="00191EF7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Aplikanti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përzgjedhur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grant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nënshtrohen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gjithmonë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procesi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ko</w:t>
      </w:r>
      <w:r w:rsidR="002E3C8B">
        <w:rPr>
          <w:rFonts w:ascii="Times New Roman" w:hAnsi="Times New Roman" w:cs="Times New Roman"/>
          <w:color w:val="000000"/>
          <w:sz w:val="24"/>
          <w:szCs w:val="24"/>
        </w:rPr>
        <w:t>ntrolli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buxhetor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nënshkrimit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kontratës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Ky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proces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ka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qëllim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nxje</w:t>
      </w:r>
      <w:r w:rsidR="002E3C8B">
        <w:rPr>
          <w:rFonts w:ascii="Times New Roman" w:hAnsi="Times New Roman" w:cs="Times New Roman"/>
          <w:color w:val="000000"/>
          <w:sz w:val="24"/>
          <w:szCs w:val="24"/>
        </w:rPr>
        <w:t>rrë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pah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probleme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çështje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kërkojnë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ndryshime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buxhet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shembull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gabime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aritmetik</w:t>
      </w:r>
      <w:r w:rsidR="002E3C8B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pasaktësi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kosto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jo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reale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kosto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tjera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papranueshme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Prandaj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interesin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aplikantëve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paraqesin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buxhet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realist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kosto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efektive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bazuara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studim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tregu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BF3F58" w14:textId="77777777" w:rsidR="00CC5D35" w:rsidRPr="001649F4" w:rsidRDefault="00CC5D35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DDAFA" w14:textId="77777777" w:rsidR="005C6272" w:rsidRPr="005D4707" w:rsidRDefault="005D4707" w:rsidP="005D4707">
      <w:pPr>
        <w:pStyle w:val="Heading3"/>
        <w:rPr>
          <w:rFonts w:ascii="Times New Roman" w:hAnsi="Times New Roman" w:cs="Times New Roman"/>
          <w:i/>
          <w:color w:val="auto"/>
          <w:u w:val="single"/>
        </w:rPr>
      </w:pPr>
      <w:bookmarkStart w:id="27" w:name="_Toc233886035"/>
      <w:r w:rsidRPr="005D4707">
        <w:rPr>
          <w:rFonts w:ascii="Times New Roman" w:hAnsi="Times New Roman" w:cs="Times New Roman"/>
          <w:i/>
          <w:color w:val="auto"/>
          <w:u w:val="single"/>
        </w:rPr>
        <w:t>6.4</w:t>
      </w:r>
      <w:r w:rsidR="005C6272" w:rsidRPr="005D4707">
        <w:rPr>
          <w:rFonts w:ascii="Times New Roman" w:hAnsi="Times New Roman" w:cs="Times New Roman"/>
          <w:i/>
          <w:color w:val="auto"/>
          <w:u w:val="single"/>
        </w:rPr>
        <w:t xml:space="preserve">.1 </w:t>
      </w:r>
      <w:proofErr w:type="spellStart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>Kriteret</w:t>
      </w:r>
      <w:proofErr w:type="spellEnd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>për</w:t>
      </w:r>
      <w:proofErr w:type="spellEnd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>kostot</w:t>
      </w:r>
      <w:proofErr w:type="spellEnd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 xml:space="preserve"> e </w:t>
      </w:r>
      <w:proofErr w:type="spellStart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>lejuara</w:t>
      </w:r>
      <w:bookmarkEnd w:id="27"/>
      <w:proofErr w:type="spellEnd"/>
    </w:p>
    <w:p w14:paraId="25F671A7" w14:textId="77777777" w:rsidR="00CC5D35" w:rsidRPr="001649F4" w:rsidRDefault="00CC5D35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72DC6C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gjitha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kostot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parashikuara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buxhetin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projektit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përmbushin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gjitha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kriteret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mëposhtme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37F0363" w14:textId="77777777" w:rsidR="00CC5D35" w:rsidRPr="001649F4" w:rsidRDefault="00CC5D35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B1B306" w14:textId="77777777" w:rsidR="005C6272" w:rsidRPr="001649F4" w:rsidRDefault="00CC5D35" w:rsidP="00CC5D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ato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kryer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gjatë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periudhës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zbatimit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grantit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2DC0A6" w14:textId="77777777" w:rsidR="005C6272" w:rsidRPr="001649F4" w:rsidRDefault="00CC5D35" w:rsidP="00CC5D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ato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përputhje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kategoritë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linjave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buxhetit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sipas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formatit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buxhetor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44877B" w14:textId="77777777" w:rsidR="005C6272" w:rsidRPr="001649F4" w:rsidRDefault="00CC5D35" w:rsidP="00CC5D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ato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nevojshme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zbatimin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projekt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propozimit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C0E582C" w14:textId="77777777" w:rsidR="005C6272" w:rsidRDefault="00CC5D35" w:rsidP="00CC5D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ato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identifikueshme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verifikueshme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dokumentuara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(p.sh.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kontratë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faturë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urdhërpagesë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etj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.);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D594568" w14:textId="77777777" w:rsidR="006A6665" w:rsidRPr="001649F4" w:rsidRDefault="006A6665" w:rsidP="00CC5D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tejkaluar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përqindjet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maksimale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shpenzimeve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zërave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buxhetorë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4C8942E" w14:textId="77777777" w:rsidR="005C6272" w:rsidRPr="001649F4" w:rsidRDefault="00CC5D35" w:rsidP="00CC5D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ato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përputhen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kërkesat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legjislacionit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tatim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aksave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sigurimeve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shoqërore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Shqipëri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E963AD" w14:textId="77777777" w:rsidR="005C6272" w:rsidRPr="001649F4" w:rsidRDefault="00CC5D35" w:rsidP="00CC5D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lastRenderedPageBreak/>
        <w:t>ato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arsyeshme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justifikuara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përputhen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parimin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menaxhimit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shëndoshë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financiar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A1E22E" w14:textId="77777777" w:rsidR="005C6272" w:rsidRPr="001649F4" w:rsidRDefault="00CC5D35" w:rsidP="00CC5D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ato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kryera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përputhje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legjislacionin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kombëtar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shqiptar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6EBBC7" w14:textId="77777777" w:rsidR="005C6272" w:rsidRPr="001649F4" w:rsidRDefault="00CC5D35" w:rsidP="00CC5D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ato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listuara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listën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kos</w:t>
      </w:r>
      <w:r w:rsidR="006A6665">
        <w:rPr>
          <w:rFonts w:ascii="Times New Roman" w:hAnsi="Times New Roman" w:cs="Times New Roman"/>
          <w:color w:val="000000"/>
          <w:sz w:val="24"/>
          <w:szCs w:val="24"/>
        </w:rPr>
        <w:t>tove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 jo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pranueshme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më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poshtë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269C8E" w14:textId="77777777" w:rsidR="00CC5D35" w:rsidRPr="001649F4" w:rsidRDefault="00CC5D35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50D691" w14:textId="77777777" w:rsidR="005C6272" w:rsidRPr="005D4707" w:rsidRDefault="005D4707" w:rsidP="005D4707">
      <w:pPr>
        <w:pStyle w:val="Heading3"/>
        <w:rPr>
          <w:rFonts w:ascii="Times New Roman" w:hAnsi="Times New Roman" w:cs="Times New Roman"/>
          <w:i/>
          <w:color w:val="auto"/>
          <w:u w:val="single"/>
        </w:rPr>
      </w:pPr>
      <w:bookmarkStart w:id="28" w:name="_Toc233886036"/>
      <w:r w:rsidRPr="005D4707">
        <w:rPr>
          <w:rFonts w:ascii="Times New Roman" w:hAnsi="Times New Roman" w:cs="Times New Roman"/>
          <w:i/>
          <w:color w:val="auto"/>
          <w:u w:val="single"/>
        </w:rPr>
        <w:t>6.4</w:t>
      </w:r>
      <w:r w:rsidR="005C6272" w:rsidRPr="005D4707">
        <w:rPr>
          <w:rFonts w:ascii="Times New Roman" w:hAnsi="Times New Roman" w:cs="Times New Roman"/>
          <w:i/>
          <w:color w:val="auto"/>
          <w:u w:val="single"/>
        </w:rPr>
        <w:t xml:space="preserve">.2 </w:t>
      </w:r>
      <w:proofErr w:type="spellStart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>Kostot</w:t>
      </w:r>
      <w:proofErr w:type="spellEnd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 xml:space="preserve"> e </w:t>
      </w:r>
      <w:proofErr w:type="spellStart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>drejtpërdrejta</w:t>
      </w:r>
      <w:proofErr w:type="spellEnd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>të</w:t>
      </w:r>
      <w:proofErr w:type="spellEnd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>pranueshme</w:t>
      </w:r>
      <w:bookmarkEnd w:id="28"/>
      <w:proofErr w:type="spellEnd"/>
    </w:p>
    <w:p w14:paraId="2544507E" w14:textId="77777777" w:rsidR="00CC5D35" w:rsidRPr="001649F4" w:rsidRDefault="00CC5D35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D0C71E" w14:textId="77777777" w:rsidR="005C6272" w:rsidRPr="001649F4" w:rsidRDefault="00CC5D35" w:rsidP="00CC5D3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Kostot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stafit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caktuar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zbatimin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projektit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korrespondojnë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pagat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bruto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aktuale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duke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përfshirë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tarifat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sigurimeve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shoqërore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kostot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lidhen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shpërblimet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739F78" w14:textId="77777777" w:rsidR="005C6272" w:rsidRPr="001649F4" w:rsidRDefault="00CC5D35" w:rsidP="00CC5D3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Shpenzimet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udhëtimeve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dietave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personelin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personat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tjerë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marrin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pjesë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projekt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me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kusht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jenë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kosto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rea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le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konfirmuara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dokumente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mbështetëse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B982B4" w14:textId="77777777" w:rsidR="005C6272" w:rsidRPr="001649F4" w:rsidRDefault="00CC5D35" w:rsidP="00CC5D3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Kostot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blerjeve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pajisje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reja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përdoru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shërbime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posaçme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qëllimet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projektit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D81180" w14:textId="77777777" w:rsidR="005C6272" w:rsidRPr="001649F4" w:rsidRDefault="00CC5D35" w:rsidP="00CC5D3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Kostot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shpenzimeve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zyrave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furnizimeve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me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materiale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konsumueshme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dedikuara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posaçërisht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qëllimet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proj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ektit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243ABD" w14:textId="77777777" w:rsidR="005C6272" w:rsidRPr="001649F4" w:rsidRDefault="00CC5D35" w:rsidP="00CC5D3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Kostot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tjera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drejtpërdrejta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zbatimin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aktiviteteve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shër</w:t>
      </w:r>
      <w:r w:rsidR="006A6665">
        <w:rPr>
          <w:rFonts w:ascii="Times New Roman" w:hAnsi="Times New Roman" w:cs="Times New Roman"/>
          <w:color w:val="000000"/>
          <w:sz w:val="24"/>
          <w:szCs w:val="24"/>
        </w:rPr>
        <w:t>bime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vizibilitet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aksione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fushata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trajnime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A6665">
        <w:rPr>
          <w:rFonts w:ascii="Times New Roman" w:hAnsi="Times New Roman" w:cs="Times New Roman"/>
          <w:color w:val="000000"/>
          <w:sz w:val="24"/>
          <w:szCs w:val="24"/>
        </w:rPr>
        <w:t>simulime</w:t>
      </w:r>
      <w:proofErr w:type="spellEnd"/>
      <w:r w:rsidR="006A666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etj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qëllimet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projektit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EE12F7" w14:textId="77777777" w:rsidR="00CC5D35" w:rsidRPr="001649F4" w:rsidRDefault="00CC5D35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5A714F" w14:textId="77777777" w:rsidR="005C6272" w:rsidRPr="005D4707" w:rsidRDefault="005D4707" w:rsidP="005D4707">
      <w:pPr>
        <w:pStyle w:val="Heading3"/>
        <w:rPr>
          <w:rFonts w:ascii="Times New Roman" w:hAnsi="Times New Roman" w:cs="Times New Roman"/>
          <w:i/>
          <w:color w:val="auto"/>
          <w:u w:val="single"/>
        </w:rPr>
      </w:pPr>
      <w:bookmarkStart w:id="29" w:name="_Toc233886037"/>
      <w:r w:rsidRPr="005D4707">
        <w:rPr>
          <w:rFonts w:ascii="Times New Roman" w:hAnsi="Times New Roman" w:cs="Times New Roman"/>
          <w:i/>
          <w:color w:val="auto"/>
          <w:u w:val="single"/>
        </w:rPr>
        <w:t>6.4</w:t>
      </w:r>
      <w:r w:rsidR="005C6272" w:rsidRPr="005D4707">
        <w:rPr>
          <w:rFonts w:ascii="Times New Roman" w:hAnsi="Times New Roman" w:cs="Times New Roman"/>
          <w:i/>
          <w:color w:val="auto"/>
          <w:u w:val="single"/>
        </w:rPr>
        <w:t xml:space="preserve">.3 </w:t>
      </w:r>
      <w:proofErr w:type="spellStart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>Kostot</w:t>
      </w:r>
      <w:proofErr w:type="spellEnd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 xml:space="preserve"> e </w:t>
      </w:r>
      <w:proofErr w:type="spellStart"/>
      <w:r w:rsidR="005C6272" w:rsidRPr="005D4707">
        <w:rPr>
          <w:rFonts w:ascii="Times New Roman" w:hAnsi="Times New Roman" w:cs="Times New Roman"/>
          <w:i/>
          <w:color w:val="auto"/>
          <w:u w:val="single"/>
        </w:rPr>
        <w:t>papranueshme</w:t>
      </w:r>
      <w:bookmarkEnd w:id="29"/>
      <w:proofErr w:type="spellEnd"/>
    </w:p>
    <w:p w14:paraId="1DB9D85D" w14:textId="77777777" w:rsidR="002E3C8B" w:rsidRPr="001649F4" w:rsidRDefault="002E3C8B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AE3A94" w14:textId="77777777" w:rsidR="005C6272" w:rsidRPr="001649F4" w:rsidRDefault="00CC5D35" w:rsidP="00462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Detyrimet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doganore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0A34F5" w14:textId="77777777" w:rsidR="005C6272" w:rsidRPr="001649F4" w:rsidRDefault="00CC5D35" w:rsidP="00462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Borxhet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tarifat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shërbimit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borxhit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interesi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429E51C7" w14:textId="77777777" w:rsidR="005C6272" w:rsidRPr="001649F4" w:rsidRDefault="00CC5D35" w:rsidP="00462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Dispozitat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humbjet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detyrimet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mundshme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ardhmen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B410AA" w14:textId="77777777" w:rsidR="005C6272" w:rsidRPr="001649F4" w:rsidRDefault="00CC5D35" w:rsidP="00462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Kostot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deklaruara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përfituesi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financu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ara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projekt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tjetër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F02DA3" w14:textId="77777777" w:rsidR="005C6272" w:rsidRPr="001649F4" w:rsidRDefault="005C6272" w:rsidP="00462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Blerja</w:t>
      </w:r>
      <w:proofErr w:type="spellEnd"/>
      <w:r w:rsidR="00CC5D35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tokës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ndërtesave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13A4EC" w14:textId="77777777" w:rsidR="005C6272" w:rsidRPr="001649F4" w:rsidRDefault="00CC5D35" w:rsidP="00462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Blerja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automjeteve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telefonave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celularë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. K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osto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tilla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merren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konsideratë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pranim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vetëm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nëse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thelbësore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zbatimin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projektit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AAE259" w14:textId="77777777" w:rsidR="005C6272" w:rsidRPr="001649F4" w:rsidRDefault="00CC5D35" w:rsidP="00462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Humbjet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këmbimi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valutor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BA70C2" w14:textId="77777777" w:rsidR="005C6272" w:rsidRPr="001649F4" w:rsidRDefault="00CC5D35" w:rsidP="00462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Kostot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garancisë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bankare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çdo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garanci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tjetër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84A934" w14:textId="77777777" w:rsidR="005C6272" w:rsidRPr="001649F4" w:rsidRDefault="00CC5D35" w:rsidP="00462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Kredia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palët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treta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5C0ADC" w14:textId="77777777" w:rsidR="005C6272" w:rsidRPr="001649F4" w:rsidRDefault="00CC5D35" w:rsidP="00462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Gjobat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penalitetet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financiare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shpenzimet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mosmarrëveshjet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ligjore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0193AAB" w14:textId="77777777" w:rsidR="005C6272" w:rsidRPr="001649F4" w:rsidRDefault="00CC5D35" w:rsidP="00462CE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Kostot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pagave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personelit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administratës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shtetërore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publike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EC7410" w14:textId="77777777" w:rsidR="00E908A7" w:rsidRDefault="00E908A7" w:rsidP="00E908A7">
      <w:pPr>
        <w:pStyle w:val="Heading2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D4E4C" w14:textId="77777777" w:rsidR="00E908A7" w:rsidRPr="00E908A7" w:rsidRDefault="005D4707" w:rsidP="00E908A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0" w:name="_Toc233886038"/>
      <w:r>
        <w:rPr>
          <w:rFonts w:ascii="Times New Roman" w:hAnsi="Times New Roman" w:cs="Times New Roman"/>
          <w:b/>
          <w:color w:val="auto"/>
          <w:sz w:val="24"/>
          <w:szCs w:val="24"/>
        </w:rPr>
        <w:t>6.5</w:t>
      </w:r>
      <w:r w:rsidR="00E908A7" w:rsidRPr="00E908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E908A7" w:rsidRPr="00E908A7">
        <w:rPr>
          <w:rFonts w:ascii="Times New Roman" w:hAnsi="Times New Roman" w:cs="Times New Roman"/>
          <w:b/>
          <w:color w:val="auto"/>
          <w:sz w:val="24"/>
          <w:szCs w:val="24"/>
        </w:rPr>
        <w:t>Menaxhimi</w:t>
      </w:r>
      <w:proofErr w:type="spellEnd"/>
      <w:r w:rsidR="00E908A7" w:rsidRPr="00E908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E908A7" w:rsidRPr="00E908A7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="00E908A7" w:rsidRPr="00E908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E908A7" w:rsidRPr="00E908A7">
        <w:rPr>
          <w:rFonts w:ascii="Times New Roman" w:hAnsi="Times New Roman" w:cs="Times New Roman"/>
          <w:b/>
          <w:color w:val="auto"/>
          <w:sz w:val="24"/>
          <w:szCs w:val="24"/>
        </w:rPr>
        <w:t>rrezikut</w:t>
      </w:r>
      <w:proofErr w:type="spellEnd"/>
      <w:r w:rsidR="00E908A7" w:rsidRPr="00E908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E908A7" w:rsidRPr="00E908A7">
        <w:rPr>
          <w:rFonts w:ascii="Times New Roman" w:hAnsi="Times New Roman" w:cs="Times New Roman"/>
          <w:b/>
          <w:color w:val="auto"/>
          <w:sz w:val="24"/>
          <w:szCs w:val="24"/>
        </w:rPr>
        <w:t>dhe</w:t>
      </w:r>
      <w:proofErr w:type="spellEnd"/>
      <w:r w:rsidR="00E908A7" w:rsidRPr="00E908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E908A7" w:rsidRPr="00E908A7">
        <w:rPr>
          <w:rFonts w:ascii="Times New Roman" w:hAnsi="Times New Roman" w:cs="Times New Roman"/>
          <w:b/>
          <w:color w:val="auto"/>
          <w:sz w:val="24"/>
          <w:szCs w:val="24"/>
        </w:rPr>
        <w:t>mbrojtja</w:t>
      </w:r>
      <w:proofErr w:type="spellEnd"/>
      <w:r w:rsidR="00E908A7" w:rsidRPr="00E908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 </w:t>
      </w:r>
      <w:proofErr w:type="spellStart"/>
      <w:r w:rsidR="00E908A7" w:rsidRPr="00E908A7">
        <w:rPr>
          <w:rFonts w:ascii="Times New Roman" w:hAnsi="Times New Roman" w:cs="Times New Roman"/>
          <w:b/>
          <w:color w:val="auto"/>
          <w:sz w:val="24"/>
          <w:szCs w:val="24"/>
        </w:rPr>
        <w:t>fëmijëve</w:t>
      </w:r>
      <w:bookmarkEnd w:id="30"/>
      <w:proofErr w:type="spellEnd"/>
    </w:p>
    <w:p w14:paraId="19219434" w14:textId="77777777" w:rsidR="00E908A7" w:rsidRPr="00E908A7" w:rsidRDefault="00E908A7" w:rsidP="00E908A7">
      <w:pPr>
        <w:pStyle w:val="NormalWeb"/>
      </w:pPr>
      <w:proofErr w:type="spellStart"/>
      <w:r w:rsidRPr="00E908A7">
        <w:t>Meqë</w:t>
      </w:r>
      <w:r w:rsidR="00FC7C5F">
        <w:t>nëse</w:t>
      </w:r>
      <w:proofErr w:type="spellEnd"/>
      <w:r w:rsidRPr="00E908A7">
        <w:t xml:space="preserve"> </w:t>
      </w:r>
      <w:proofErr w:type="spellStart"/>
      <w:r w:rsidRPr="00E908A7">
        <w:t>projekti</w:t>
      </w:r>
      <w:proofErr w:type="spellEnd"/>
      <w:r w:rsidRPr="00E908A7">
        <w:t xml:space="preserve"> </w:t>
      </w:r>
      <w:proofErr w:type="spellStart"/>
      <w:r w:rsidRPr="00E908A7">
        <w:t>punon</w:t>
      </w:r>
      <w:proofErr w:type="spellEnd"/>
      <w:r w:rsidRPr="00E908A7">
        <w:t xml:space="preserve"> </w:t>
      </w:r>
      <w:proofErr w:type="spellStart"/>
      <w:r w:rsidRPr="00E908A7">
        <w:t>drejtpërdrejt</w:t>
      </w:r>
      <w:proofErr w:type="spellEnd"/>
      <w:r w:rsidRPr="00E908A7">
        <w:t xml:space="preserve"> me </w:t>
      </w:r>
      <w:proofErr w:type="spellStart"/>
      <w:r w:rsidRPr="00E908A7">
        <w:t>shkolla</w:t>
      </w:r>
      <w:r w:rsidR="00FC7C5F">
        <w:t>t</w:t>
      </w:r>
      <w:proofErr w:type="spellEnd"/>
      <w:r w:rsidRPr="00E908A7">
        <w:t xml:space="preserve"> </w:t>
      </w:r>
      <w:proofErr w:type="spellStart"/>
      <w:r w:rsidRPr="00E908A7">
        <w:t>dhe</w:t>
      </w:r>
      <w:proofErr w:type="spellEnd"/>
      <w:r w:rsidRPr="00E908A7">
        <w:t xml:space="preserve"> </w:t>
      </w:r>
      <w:proofErr w:type="spellStart"/>
      <w:r w:rsidRPr="00E908A7">
        <w:t>nxënës</w:t>
      </w:r>
      <w:r w:rsidR="00FC7C5F">
        <w:t>it</w:t>
      </w:r>
      <w:proofErr w:type="spellEnd"/>
      <w:r w:rsidRPr="00E908A7">
        <w:t xml:space="preserve">, </w:t>
      </w:r>
      <w:proofErr w:type="spellStart"/>
      <w:r w:rsidRPr="00E908A7">
        <w:t>aplikantët</w:t>
      </w:r>
      <w:proofErr w:type="spellEnd"/>
      <w:r w:rsidRPr="00E908A7">
        <w:t xml:space="preserve"> </w:t>
      </w:r>
      <w:proofErr w:type="spellStart"/>
      <w:r w:rsidRPr="00E908A7">
        <w:t>duhet</w:t>
      </w:r>
      <w:proofErr w:type="spellEnd"/>
      <w:r w:rsidRPr="00E908A7">
        <w:t xml:space="preserve"> </w:t>
      </w:r>
      <w:proofErr w:type="spellStart"/>
      <w:r w:rsidRPr="00E908A7">
        <w:t>të</w:t>
      </w:r>
      <w:proofErr w:type="spellEnd"/>
      <w:r w:rsidRPr="00E908A7">
        <w:t xml:space="preserve"> </w:t>
      </w:r>
      <w:proofErr w:type="spellStart"/>
      <w:r w:rsidRPr="00E908A7">
        <w:t>demonstrojnë</w:t>
      </w:r>
      <w:proofErr w:type="spellEnd"/>
      <w:r w:rsidRPr="00E908A7">
        <w:t>:</w:t>
      </w:r>
    </w:p>
    <w:p w14:paraId="383F4A29" w14:textId="77777777" w:rsidR="00E908A7" w:rsidRPr="00E908A7" w:rsidRDefault="00E908A7" w:rsidP="00E908A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08A7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A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A7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A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A7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0CD45E" w14:textId="77777777" w:rsidR="00E908A7" w:rsidRPr="00E908A7" w:rsidRDefault="00E908A7" w:rsidP="00E908A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908A7">
        <w:rPr>
          <w:rFonts w:ascii="Times New Roman" w:hAnsi="Times New Roman" w:cs="Times New Roman"/>
          <w:sz w:val="24"/>
          <w:szCs w:val="24"/>
        </w:rPr>
        <w:t xml:space="preserve">masa </w:t>
      </w:r>
      <w:proofErr w:type="spellStart"/>
      <w:r w:rsidRPr="00E908A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A7">
        <w:rPr>
          <w:rFonts w:ascii="Times New Roman" w:hAnsi="Times New Roman" w:cs="Times New Roman"/>
          <w:sz w:val="24"/>
          <w:szCs w:val="24"/>
        </w:rPr>
        <w:t>sigurinë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A7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A7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3C134E" w14:textId="77777777" w:rsidR="00E908A7" w:rsidRDefault="00E908A7" w:rsidP="00E908A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08A7">
        <w:rPr>
          <w:rFonts w:ascii="Times New Roman" w:hAnsi="Times New Roman" w:cs="Times New Roman"/>
          <w:sz w:val="24"/>
          <w:szCs w:val="24"/>
        </w:rPr>
        <w:t>respektim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A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A7">
        <w:rPr>
          <w:rFonts w:ascii="Times New Roman" w:hAnsi="Times New Roman" w:cs="Times New Roman"/>
          <w:sz w:val="24"/>
          <w:szCs w:val="24"/>
        </w:rPr>
        <w:t>standardeve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A7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A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A7"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A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8A7"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 w:rsidRPr="00E908A7">
        <w:rPr>
          <w:rFonts w:ascii="Times New Roman" w:hAnsi="Times New Roman" w:cs="Times New Roman"/>
          <w:sz w:val="24"/>
          <w:szCs w:val="24"/>
        </w:rPr>
        <w:t>.</w:t>
      </w:r>
    </w:p>
    <w:p w14:paraId="3AEE583A" w14:textId="77777777" w:rsidR="00B40FDC" w:rsidRDefault="00B40FDC" w:rsidP="00B40FDC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A40834F" w14:textId="77777777" w:rsidR="00B40FDC" w:rsidRPr="00C146ED" w:rsidRDefault="00B40FDC" w:rsidP="00B40FDC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DBD8C99" w14:textId="77777777" w:rsidR="00E908A7" w:rsidRPr="005D4707" w:rsidRDefault="005D4707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1" w:name="_Toc233886039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6.6</w:t>
      </w:r>
      <w:r w:rsidR="00E908A7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E908A7" w:rsidRPr="005D4707">
        <w:rPr>
          <w:rFonts w:ascii="Times New Roman" w:hAnsi="Times New Roman" w:cs="Times New Roman"/>
          <w:b/>
          <w:color w:val="auto"/>
          <w:sz w:val="24"/>
          <w:szCs w:val="24"/>
        </w:rPr>
        <w:t>Produktet</w:t>
      </w:r>
      <w:proofErr w:type="spellEnd"/>
      <w:r w:rsidR="00E908A7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 </w:t>
      </w:r>
      <w:proofErr w:type="spellStart"/>
      <w:r w:rsidR="00E908A7" w:rsidRPr="005D4707">
        <w:rPr>
          <w:rFonts w:ascii="Times New Roman" w:hAnsi="Times New Roman" w:cs="Times New Roman"/>
          <w:b/>
          <w:color w:val="auto"/>
          <w:sz w:val="24"/>
          <w:szCs w:val="24"/>
        </w:rPr>
        <w:t>pritshme</w:t>
      </w:r>
      <w:proofErr w:type="spellEnd"/>
      <w:r w:rsidR="00E908A7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E908A7" w:rsidRPr="005D4707">
        <w:rPr>
          <w:rFonts w:ascii="Times New Roman" w:hAnsi="Times New Roman" w:cs="Times New Roman"/>
          <w:b/>
          <w:color w:val="auto"/>
          <w:sz w:val="24"/>
          <w:szCs w:val="24"/>
        </w:rPr>
        <w:t>të</w:t>
      </w:r>
      <w:proofErr w:type="spellEnd"/>
      <w:r w:rsidR="00E908A7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E908A7" w:rsidRPr="005D4707">
        <w:rPr>
          <w:rFonts w:ascii="Times New Roman" w:hAnsi="Times New Roman" w:cs="Times New Roman"/>
          <w:b/>
          <w:color w:val="auto"/>
          <w:sz w:val="24"/>
          <w:szCs w:val="24"/>
        </w:rPr>
        <w:t>grantit</w:t>
      </w:r>
      <w:bookmarkEnd w:id="31"/>
      <w:proofErr w:type="spellEnd"/>
    </w:p>
    <w:p w14:paraId="7BC7ADAF" w14:textId="77777777" w:rsidR="00C146ED" w:rsidRDefault="00C146ED" w:rsidP="00C146ED"/>
    <w:p w14:paraId="365F0631" w14:textId="77777777" w:rsidR="00C146ED" w:rsidRPr="00C146ED" w:rsidRDefault="00C146ED" w:rsidP="00C146E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prodhohen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67D43C3" w14:textId="77777777" w:rsidR="00E908A7" w:rsidRPr="00C146ED" w:rsidRDefault="00C146ED" w:rsidP="00E908A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146ED">
        <w:rPr>
          <w:rFonts w:ascii="Times New Roman" w:hAnsi="Times New Roman" w:cs="Times New Roman"/>
          <w:sz w:val="24"/>
          <w:szCs w:val="24"/>
        </w:rPr>
        <w:t xml:space="preserve">Plan </w:t>
      </w:r>
      <w:proofErr w:type="spellStart"/>
      <w:r w:rsidRPr="00C146ED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6E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6ED">
        <w:rPr>
          <w:rFonts w:ascii="Times New Roman" w:hAnsi="Times New Roman" w:cs="Times New Roman"/>
          <w:sz w:val="24"/>
          <w:szCs w:val="24"/>
        </w:rPr>
        <w:t>detajuar</w:t>
      </w:r>
      <w:proofErr w:type="spellEnd"/>
      <w:r w:rsidR="00FC7C5F">
        <w:rPr>
          <w:rFonts w:ascii="Times New Roman" w:hAnsi="Times New Roman" w:cs="Times New Roman"/>
          <w:sz w:val="24"/>
          <w:szCs w:val="24"/>
        </w:rPr>
        <w:t>;</w:t>
      </w:r>
    </w:p>
    <w:p w14:paraId="3E9D985C" w14:textId="77777777" w:rsidR="00E908A7" w:rsidRPr="00C146ED" w:rsidRDefault="00C146ED" w:rsidP="00E908A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46ED">
        <w:rPr>
          <w:rFonts w:ascii="Times New Roman" w:hAnsi="Times New Roman" w:cs="Times New Roman"/>
          <w:sz w:val="24"/>
          <w:szCs w:val="24"/>
        </w:rPr>
        <w:t>Metodologjia</w:t>
      </w:r>
      <w:proofErr w:type="spellEnd"/>
      <w:r w:rsidRPr="00C146E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46ED">
        <w:rPr>
          <w:rFonts w:ascii="Times New Roman" w:hAnsi="Times New Roman" w:cs="Times New Roman"/>
          <w:sz w:val="24"/>
          <w:szCs w:val="24"/>
        </w:rPr>
        <w:t>trajnimeve</w:t>
      </w:r>
      <w:proofErr w:type="spellEnd"/>
      <w:r w:rsidR="00FC7C5F">
        <w:rPr>
          <w:rFonts w:ascii="Times New Roman" w:hAnsi="Times New Roman" w:cs="Times New Roman"/>
          <w:sz w:val="24"/>
          <w:szCs w:val="24"/>
        </w:rPr>
        <w:t>;</w:t>
      </w:r>
    </w:p>
    <w:p w14:paraId="3EEAD977" w14:textId="77777777" w:rsidR="00E908A7" w:rsidRPr="00C146ED" w:rsidRDefault="00C146ED" w:rsidP="00E908A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46ED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6ED">
        <w:rPr>
          <w:rFonts w:ascii="Times New Roman" w:hAnsi="Times New Roman" w:cs="Times New Roman"/>
          <w:sz w:val="24"/>
          <w:szCs w:val="24"/>
        </w:rPr>
        <w:t>trajnuese</w:t>
      </w:r>
      <w:proofErr w:type="spellEnd"/>
      <w:r w:rsidR="00FC7C5F">
        <w:rPr>
          <w:rFonts w:ascii="Times New Roman" w:hAnsi="Times New Roman" w:cs="Times New Roman"/>
          <w:sz w:val="24"/>
          <w:szCs w:val="24"/>
        </w:rPr>
        <w:t>;</w:t>
      </w:r>
    </w:p>
    <w:p w14:paraId="52A56E1D" w14:textId="77777777" w:rsidR="00E908A7" w:rsidRPr="00C146ED" w:rsidRDefault="00C146ED" w:rsidP="00E908A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46ED">
        <w:rPr>
          <w:rFonts w:ascii="Times New Roman" w:hAnsi="Times New Roman" w:cs="Times New Roman"/>
          <w:sz w:val="24"/>
          <w:szCs w:val="24"/>
        </w:rPr>
        <w:t>Raporte</w:t>
      </w:r>
      <w:proofErr w:type="spellEnd"/>
      <w:r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6E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6ED">
        <w:rPr>
          <w:rFonts w:ascii="Times New Roman" w:hAnsi="Times New Roman" w:cs="Times New Roman"/>
          <w:sz w:val="24"/>
          <w:szCs w:val="24"/>
        </w:rPr>
        <w:t>ushtrimeve</w:t>
      </w:r>
      <w:proofErr w:type="spellEnd"/>
      <w:r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6ED">
        <w:rPr>
          <w:rFonts w:ascii="Times New Roman" w:hAnsi="Times New Roman" w:cs="Times New Roman"/>
          <w:sz w:val="24"/>
          <w:szCs w:val="24"/>
        </w:rPr>
        <w:t>praktike</w:t>
      </w:r>
      <w:proofErr w:type="spellEnd"/>
      <w:r w:rsidR="00FC7C5F">
        <w:rPr>
          <w:rFonts w:ascii="Times New Roman" w:hAnsi="Times New Roman" w:cs="Times New Roman"/>
          <w:sz w:val="24"/>
          <w:szCs w:val="24"/>
        </w:rPr>
        <w:t>;</w:t>
      </w:r>
    </w:p>
    <w:p w14:paraId="2F7E3E1B" w14:textId="77777777" w:rsidR="00E908A7" w:rsidRPr="00C146ED" w:rsidRDefault="00E908A7" w:rsidP="00E908A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46ED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6ED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6ED">
        <w:rPr>
          <w:rFonts w:ascii="Times New Roman" w:hAnsi="Times New Roman" w:cs="Times New Roman"/>
          <w:sz w:val="24"/>
          <w:szCs w:val="24"/>
        </w:rPr>
        <w:t>nevojat</w:t>
      </w:r>
      <w:proofErr w:type="spellEnd"/>
      <w:r w:rsidRPr="00C146E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46ED">
        <w:rPr>
          <w:rFonts w:ascii="Times New Roman" w:hAnsi="Times New Roman" w:cs="Times New Roman"/>
          <w:sz w:val="24"/>
          <w:szCs w:val="24"/>
        </w:rPr>
        <w:t>kom</w:t>
      </w:r>
      <w:r w:rsidR="00C146ED" w:rsidRPr="00C146ED">
        <w:rPr>
          <w:rFonts w:ascii="Times New Roman" w:hAnsi="Times New Roman" w:cs="Times New Roman"/>
          <w:sz w:val="24"/>
          <w:szCs w:val="24"/>
        </w:rPr>
        <w:t>unikimit</w:t>
      </w:r>
      <w:proofErr w:type="spellEnd"/>
      <w:r w:rsidR="00FC7C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C7C5F">
        <w:rPr>
          <w:rFonts w:ascii="Times New Roman" w:hAnsi="Times New Roman" w:cs="Times New Roman"/>
          <w:sz w:val="24"/>
          <w:szCs w:val="24"/>
        </w:rPr>
        <w:t>njoftimit</w:t>
      </w:r>
      <w:proofErr w:type="spellEnd"/>
      <w:r w:rsidR="00C146ED"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6ED" w:rsidRPr="00C146E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146ED"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6ED" w:rsidRPr="00C146ED">
        <w:rPr>
          <w:rFonts w:ascii="Times New Roman" w:hAnsi="Times New Roman" w:cs="Times New Roman"/>
          <w:sz w:val="24"/>
          <w:szCs w:val="24"/>
        </w:rPr>
        <w:t>hershëm</w:t>
      </w:r>
      <w:proofErr w:type="spellEnd"/>
      <w:r w:rsidR="00C146ED"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6ED" w:rsidRPr="00C146E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146ED"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6ED" w:rsidRPr="00C146ED">
        <w:rPr>
          <w:rFonts w:ascii="Times New Roman" w:hAnsi="Times New Roman" w:cs="Times New Roman"/>
          <w:sz w:val="24"/>
          <w:szCs w:val="24"/>
        </w:rPr>
        <w:t>rrezikut</w:t>
      </w:r>
      <w:proofErr w:type="spellEnd"/>
      <w:r w:rsidR="00FC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C5F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FC7C5F">
        <w:rPr>
          <w:rFonts w:ascii="Times New Roman" w:hAnsi="Times New Roman" w:cs="Times New Roman"/>
          <w:sz w:val="24"/>
          <w:szCs w:val="24"/>
        </w:rPr>
        <w:t xml:space="preserve"> target-</w:t>
      </w:r>
      <w:proofErr w:type="spellStart"/>
      <w:r w:rsidR="00FC7C5F">
        <w:rPr>
          <w:rFonts w:ascii="Times New Roman" w:hAnsi="Times New Roman" w:cs="Times New Roman"/>
          <w:sz w:val="24"/>
          <w:szCs w:val="24"/>
        </w:rPr>
        <w:t>grupeve</w:t>
      </w:r>
      <w:proofErr w:type="spellEnd"/>
      <w:r w:rsidR="00FC7C5F">
        <w:rPr>
          <w:rFonts w:ascii="Times New Roman" w:hAnsi="Times New Roman" w:cs="Times New Roman"/>
          <w:sz w:val="24"/>
          <w:szCs w:val="24"/>
        </w:rPr>
        <w:t>;</w:t>
      </w:r>
    </w:p>
    <w:p w14:paraId="1921570C" w14:textId="77777777" w:rsidR="00E908A7" w:rsidRDefault="00C146ED" w:rsidP="00E908A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46ED">
        <w:rPr>
          <w:rFonts w:ascii="Times New Roman" w:hAnsi="Times New Roman" w:cs="Times New Roman"/>
          <w:sz w:val="24"/>
          <w:szCs w:val="24"/>
        </w:rPr>
        <w:t>Paketa</w:t>
      </w:r>
      <w:proofErr w:type="spellEnd"/>
      <w:r w:rsidRPr="00C146E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146ED">
        <w:rPr>
          <w:rFonts w:ascii="Times New Roman" w:hAnsi="Times New Roman" w:cs="Times New Roman"/>
          <w:sz w:val="24"/>
          <w:szCs w:val="24"/>
        </w:rPr>
        <w:t>materialeve</w:t>
      </w:r>
      <w:proofErr w:type="spellEnd"/>
      <w:r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C5F">
        <w:rPr>
          <w:rFonts w:ascii="Times New Roman" w:hAnsi="Times New Roman" w:cs="Times New Roman"/>
          <w:sz w:val="24"/>
          <w:szCs w:val="24"/>
        </w:rPr>
        <w:t>edukative</w:t>
      </w:r>
      <w:proofErr w:type="spellEnd"/>
      <w:r w:rsidR="00FC7C5F">
        <w:rPr>
          <w:rFonts w:ascii="Times New Roman" w:hAnsi="Times New Roman" w:cs="Times New Roman"/>
          <w:sz w:val="24"/>
          <w:szCs w:val="24"/>
        </w:rPr>
        <w:t>;</w:t>
      </w:r>
    </w:p>
    <w:p w14:paraId="2F15148B" w14:textId="77777777" w:rsidR="00FC7C5F" w:rsidRPr="00C146ED" w:rsidRDefault="00FC7C5F" w:rsidP="00E908A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narrative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6C1E047" w14:textId="77777777" w:rsidR="00E908A7" w:rsidRPr="00C146ED" w:rsidRDefault="00C146ED" w:rsidP="00E908A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46ED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6ED"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6ED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FC7C5F">
        <w:rPr>
          <w:rFonts w:ascii="Times New Roman" w:hAnsi="Times New Roman" w:cs="Times New Roman"/>
          <w:sz w:val="24"/>
          <w:szCs w:val="24"/>
        </w:rPr>
        <w:t>;</w:t>
      </w:r>
      <w:r w:rsidR="00E908A7" w:rsidRPr="00C146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5DE14" w14:textId="77777777" w:rsidR="00462CE8" w:rsidRDefault="00C146ED" w:rsidP="00C146ED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146ED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6ED">
        <w:rPr>
          <w:rFonts w:ascii="Times New Roman" w:hAnsi="Times New Roman" w:cs="Times New Roman"/>
          <w:sz w:val="24"/>
          <w:szCs w:val="24"/>
        </w:rPr>
        <w:t>përfundimtar</w:t>
      </w:r>
      <w:proofErr w:type="spellEnd"/>
      <w:r w:rsidRPr="00C14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6ED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FC7C5F">
        <w:rPr>
          <w:rFonts w:ascii="Times New Roman" w:hAnsi="Times New Roman" w:cs="Times New Roman"/>
          <w:sz w:val="24"/>
          <w:szCs w:val="24"/>
        </w:rPr>
        <w:t>.</w:t>
      </w:r>
    </w:p>
    <w:p w14:paraId="4FE5A0BF" w14:textId="77777777" w:rsidR="00147063" w:rsidRPr="005D4707" w:rsidRDefault="005D4707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2" w:name="_Toc233886040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6.7</w:t>
      </w:r>
      <w:r w:rsidR="00147063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147063" w:rsidRPr="005D4707">
        <w:rPr>
          <w:rFonts w:ascii="Times New Roman" w:hAnsi="Times New Roman" w:cs="Times New Roman"/>
          <w:b/>
          <w:color w:val="auto"/>
          <w:sz w:val="24"/>
          <w:szCs w:val="24"/>
        </w:rPr>
        <w:t>Pronësia</w:t>
      </w:r>
      <w:proofErr w:type="spellEnd"/>
      <w:r w:rsidR="00147063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 </w:t>
      </w:r>
      <w:proofErr w:type="spellStart"/>
      <w:r w:rsidR="00147063" w:rsidRPr="005D4707">
        <w:rPr>
          <w:rFonts w:ascii="Times New Roman" w:hAnsi="Times New Roman" w:cs="Times New Roman"/>
          <w:b/>
          <w:color w:val="auto"/>
          <w:sz w:val="24"/>
          <w:szCs w:val="24"/>
        </w:rPr>
        <w:t>produkteve</w:t>
      </w:r>
      <w:bookmarkEnd w:id="32"/>
      <w:proofErr w:type="spellEnd"/>
    </w:p>
    <w:p w14:paraId="3754A66A" w14:textId="77777777" w:rsidR="00147063" w:rsidRPr="00C146ED" w:rsidRDefault="00147063" w:rsidP="005D4707">
      <w:pPr>
        <w:pStyle w:val="NormalWeb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materialet</w:t>
      </w:r>
      <w:proofErr w:type="spellEnd"/>
      <w:r>
        <w:t xml:space="preserve"> </w:t>
      </w:r>
      <w:proofErr w:type="spellStart"/>
      <w:r>
        <w:t>trajnuese</w:t>
      </w:r>
      <w:proofErr w:type="spellEnd"/>
      <w:r>
        <w:t xml:space="preserve">, </w:t>
      </w:r>
      <w:proofErr w:type="spellStart"/>
      <w:r>
        <w:t>materialet</w:t>
      </w:r>
      <w:proofErr w:type="spellEnd"/>
      <w:r>
        <w:t xml:space="preserve"> e </w:t>
      </w:r>
      <w:proofErr w:type="spellStart"/>
      <w:r>
        <w:t>komunikimit</w:t>
      </w:r>
      <w:proofErr w:type="spellEnd"/>
      <w:r>
        <w:t xml:space="preserve">, </w:t>
      </w:r>
      <w:proofErr w:type="spellStart"/>
      <w:r>
        <w:t>raportet</w:t>
      </w:r>
      <w:proofErr w:type="spellEnd"/>
      <w:r>
        <w:t xml:space="preserve">, </w:t>
      </w:r>
      <w:proofErr w:type="spellStart"/>
      <w:r>
        <w:t>bazat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produktet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zhvilluara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grantit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pronë</w:t>
      </w:r>
      <w:proofErr w:type="spellEnd"/>
      <w:r>
        <w:t xml:space="preserve"> e AKMC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 xml:space="preserve"> EAR-MHEWS. </w:t>
      </w:r>
      <w:proofErr w:type="spellStart"/>
      <w:r>
        <w:t>Përfituesi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grantit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përdorë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me </w:t>
      </w:r>
      <w:proofErr w:type="spellStart"/>
      <w:r>
        <w:t>autorizimin</w:t>
      </w:r>
      <w:proofErr w:type="spellEnd"/>
      <w:r>
        <w:t xml:space="preserve"> </w:t>
      </w:r>
      <w:proofErr w:type="spellStart"/>
      <w:r>
        <w:t>paraprak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Autoritetit</w:t>
      </w:r>
      <w:proofErr w:type="spellEnd"/>
      <w:r>
        <w:t xml:space="preserve"> </w:t>
      </w:r>
      <w:proofErr w:type="spellStart"/>
      <w:r>
        <w:t>Kontraktor</w:t>
      </w:r>
      <w:proofErr w:type="spellEnd"/>
      <w:r>
        <w:t>.</w:t>
      </w:r>
    </w:p>
    <w:p w14:paraId="458100FB" w14:textId="77777777" w:rsidR="005C6272" w:rsidRPr="001649F4" w:rsidRDefault="00462CE8" w:rsidP="00462CE8">
      <w:pPr>
        <w:pStyle w:val="Heading1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33" w:name="_Toc233886041"/>
      <w:r w:rsidRPr="001649F4">
        <w:rPr>
          <w:rFonts w:ascii="Times New Roman" w:hAnsi="Times New Roman" w:cs="Times New Roman"/>
          <w:b/>
          <w:color w:val="002060"/>
          <w:sz w:val="28"/>
          <w:szCs w:val="28"/>
        </w:rPr>
        <w:t>7</w:t>
      </w:r>
      <w:r w:rsidR="00C146ED">
        <w:rPr>
          <w:rFonts w:ascii="Times New Roman" w:hAnsi="Times New Roman" w:cs="Times New Roman"/>
          <w:b/>
          <w:color w:val="002060"/>
          <w:sz w:val="28"/>
          <w:szCs w:val="28"/>
        </w:rPr>
        <w:t>. APLIKIMI DHE DOR</w:t>
      </w:r>
      <w:r w:rsidR="009033FB" w:rsidRPr="001649F4">
        <w:rPr>
          <w:rFonts w:ascii="Times New Roman" w:hAnsi="Times New Roman" w:cs="Times New Roman"/>
          <w:b/>
          <w:color w:val="002060"/>
          <w:sz w:val="28"/>
          <w:szCs w:val="28"/>
        </w:rPr>
        <w:t>Ë</w:t>
      </w:r>
      <w:r w:rsidR="005C6272" w:rsidRPr="001649F4">
        <w:rPr>
          <w:rFonts w:ascii="Times New Roman" w:hAnsi="Times New Roman" w:cs="Times New Roman"/>
          <w:b/>
          <w:color w:val="002060"/>
          <w:sz w:val="28"/>
          <w:szCs w:val="28"/>
        </w:rPr>
        <w:t>ZIMI</w:t>
      </w:r>
      <w:bookmarkEnd w:id="33"/>
    </w:p>
    <w:p w14:paraId="010F7A2C" w14:textId="77777777" w:rsidR="00462CE8" w:rsidRPr="001649F4" w:rsidRDefault="00462CE8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EAD6B" w14:textId="77777777" w:rsidR="005C6272" w:rsidRPr="001649F4" w:rsidRDefault="00462CE8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propozimi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rëzohet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FC7C5F"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 w:rsidR="005C6272" w:rsidRPr="00FC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272" w:rsidRPr="00FC7C5F">
        <w:rPr>
          <w:rFonts w:ascii="Times New Roman" w:hAnsi="Times New Roman" w:cs="Times New Roman"/>
          <w:sz w:val="24"/>
          <w:szCs w:val="24"/>
        </w:rPr>
        <w:t>shqipe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duke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respektuar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udhëzimet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shpjeguara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dokument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duke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përdorur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7C5F" w:rsidRPr="001649F4">
        <w:rPr>
          <w:rFonts w:ascii="Times New Roman" w:hAnsi="Times New Roman" w:cs="Times New Roman"/>
          <w:color w:val="000000"/>
          <w:sz w:val="24"/>
          <w:szCs w:val="24"/>
        </w:rPr>
        <w:t>vetëm</w:t>
      </w:r>
      <w:proofErr w:type="spellEnd"/>
      <w:r w:rsidR="00FC7C5F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formatet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paketës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thirrje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8DFCDFF" w14:textId="77777777" w:rsidR="00462CE8" w:rsidRPr="001649F4" w:rsidRDefault="00462CE8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EE72B2" w14:textId="77777777" w:rsidR="005C6272" w:rsidRPr="005D4707" w:rsidRDefault="00462CE8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4" w:name="_Toc233886042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.1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Paketa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dokumentave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që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duhet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të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dorëzohen</w:t>
      </w:r>
      <w:bookmarkEnd w:id="34"/>
      <w:proofErr w:type="spellEnd"/>
    </w:p>
    <w:p w14:paraId="42B3064F" w14:textId="77777777" w:rsidR="00462CE8" w:rsidRPr="001649F4" w:rsidRDefault="00462CE8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05D0E6" w14:textId="77777777" w:rsidR="005C6272" w:rsidRPr="001649F4" w:rsidRDefault="005C6272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Paketa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cila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përmban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F2BFD58" w14:textId="77777777" w:rsidR="005C6272" w:rsidRPr="001649F4" w:rsidRDefault="002554F1" w:rsidP="002E3C8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Formularin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aplikimit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Aneksi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I)</w:t>
      </w:r>
    </w:p>
    <w:p w14:paraId="75A2E11F" w14:textId="77777777" w:rsidR="005C6272" w:rsidRPr="001649F4" w:rsidRDefault="002554F1" w:rsidP="002E3C8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Formularin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projekt-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buxhetit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Aneksi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II)</w:t>
      </w:r>
    </w:p>
    <w:p w14:paraId="04A35F65" w14:textId="77777777" w:rsidR="005C6272" w:rsidRPr="001649F4" w:rsidRDefault="00462CE8" w:rsidP="002E3C8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Matricën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kuadrit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logjik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Aneksi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III)</w:t>
      </w:r>
    </w:p>
    <w:p w14:paraId="0A8F665C" w14:textId="77777777" w:rsidR="00FB44D9" w:rsidRPr="001649F4" w:rsidRDefault="00FB44D9" w:rsidP="002E3C8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Formular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financimit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dyfishtë</w:t>
      </w:r>
      <w:proofErr w:type="spellEnd"/>
      <w:r w:rsidR="005A427B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A427B" w:rsidRPr="001649F4">
        <w:rPr>
          <w:rFonts w:ascii="Times New Roman" w:hAnsi="Times New Roman" w:cs="Times New Roman"/>
          <w:color w:val="000000"/>
          <w:sz w:val="24"/>
          <w:szCs w:val="24"/>
        </w:rPr>
        <w:t>Aneksi</w:t>
      </w:r>
      <w:proofErr w:type="spellEnd"/>
      <w:r w:rsidR="005A427B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IV)</w:t>
      </w:r>
    </w:p>
    <w:p w14:paraId="3A568188" w14:textId="77777777" w:rsidR="005A427B" w:rsidRPr="001649F4" w:rsidRDefault="005A427B" w:rsidP="002E3C8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Deklarata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Konfliktit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Interesit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Aneksi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V)</w:t>
      </w:r>
    </w:p>
    <w:p w14:paraId="1AEA0143" w14:textId="028DCCEC" w:rsidR="00B612A2" w:rsidRPr="00B612A2" w:rsidRDefault="005A427B" w:rsidP="00B612A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Deklarata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Drejtës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Autorit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Aneksi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VI)</w:t>
      </w:r>
      <w:r w:rsidR="00B612A2" w:rsidRPr="00B61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8BB520" w14:textId="77777777" w:rsidR="002554F1" w:rsidRPr="001649F4" w:rsidRDefault="002554F1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B078BF" w14:textId="77777777" w:rsidR="005C6272" w:rsidRPr="001649F4" w:rsidRDefault="002E3C8B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Dokumentat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mbështetës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cilë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6151559" w14:textId="77777777" w:rsidR="005C6272" w:rsidRPr="001649F4" w:rsidRDefault="005C6272" w:rsidP="002E3C8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Vendim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regjistrimit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gjykatë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1E0C8A1" w14:textId="77777777" w:rsidR="005C6272" w:rsidRPr="001649F4" w:rsidRDefault="005C6272" w:rsidP="002E3C8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Statuti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Akti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Themelimit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organizatës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77DA567" w14:textId="77777777" w:rsidR="002554F1" w:rsidRPr="001649F4" w:rsidRDefault="005C6272" w:rsidP="002E3C8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Regjistrimi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zyrën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tatim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taksave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(NIPT) </w:t>
      </w:r>
    </w:p>
    <w:p w14:paraId="7A3F1CE2" w14:textId="77777777" w:rsidR="00462CE8" w:rsidRPr="001649F4" w:rsidRDefault="005C6272" w:rsidP="002E3C8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lastRenderedPageBreak/>
        <w:t>Vërtetim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Drejtoria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Tatimeve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tregon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organizata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aktive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4F1" w:rsidRPr="001649F4">
        <w:rPr>
          <w:rFonts w:ascii="Times New Roman" w:hAnsi="Times New Roman" w:cs="Times New Roman"/>
          <w:color w:val="000000"/>
          <w:sz w:val="24"/>
          <w:szCs w:val="24"/>
        </w:rPr>
        <w:t>vërtetim</w:t>
      </w:r>
      <w:proofErr w:type="spellEnd"/>
      <w:r w:rsidR="002554F1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54F1"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2554F1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ka</w:t>
      </w:r>
      <w:r w:rsidR="002554F1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detyrime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pashlyera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tatimore</w:t>
      </w:r>
      <w:proofErr w:type="spellEnd"/>
      <w:r w:rsidR="002554F1"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43FA58" w14:textId="77777777" w:rsidR="002554F1" w:rsidRPr="001649F4" w:rsidRDefault="002554F1" w:rsidP="002E3C8B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organizata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dënuar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formës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prerë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7DFB4" w14:textId="77777777" w:rsidR="002554F1" w:rsidRPr="001649F4" w:rsidRDefault="00462CE8" w:rsidP="002E3C8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Pasqyrat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financiare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3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viteve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fundit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2023, 2024, 2025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554F1" w:rsidRPr="001649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DDF26" w14:textId="77777777" w:rsidR="00462CE8" w:rsidRPr="001649F4" w:rsidRDefault="002554F1" w:rsidP="002E3C8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organiza</w:t>
      </w:r>
      <w:r w:rsidR="00FC7C5F">
        <w:rPr>
          <w:rFonts w:ascii="Times New Roman" w:hAnsi="Times New Roman" w:cs="Times New Roman"/>
          <w:sz w:val="24"/>
          <w:szCs w:val="24"/>
        </w:rPr>
        <w:t>tës</w:t>
      </w:r>
      <w:proofErr w:type="spellEnd"/>
      <w:r w:rsidR="00FC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7C5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C7C5F">
        <w:rPr>
          <w:rFonts w:ascii="Times New Roman" w:hAnsi="Times New Roman" w:cs="Times New Roman"/>
          <w:sz w:val="24"/>
          <w:szCs w:val="24"/>
        </w:rPr>
        <w:t xml:space="preserve"> ALL (</w:t>
      </w:r>
      <w:proofErr w:type="spellStart"/>
      <w:r w:rsidR="00FC7C5F">
        <w:rPr>
          <w:rFonts w:ascii="Times New Roman" w:hAnsi="Times New Roman" w:cs="Times New Roman"/>
          <w:sz w:val="24"/>
          <w:szCs w:val="24"/>
        </w:rPr>
        <w:t>lekë</w:t>
      </w:r>
      <w:proofErr w:type="spellEnd"/>
      <w:r w:rsidR="00A53383">
        <w:rPr>
          <w:rFonts w:ascii="Times New Roman" w:hAnsi="Times New Roman" w:cs="Times New Roman"/>
          <w:sz w:val="24"/>
          <w:szCs w:val="24"/>
        </w:rPr>
        <w:t>)</w:t>
      </w:r>
    </w:p>
    <w:p w14:paraId="2DE677B8" w14:textId="5C71A2DC" w:rsidR="00462CE8" w:rsidRDefault="005C6272" w:rsidP="002E3C8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CV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organizatës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>përshkrim</w:t>
      </w:r>
      <w:proofErr w:type="spellEnd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>përvojës</w:t>
      </w:r>
      <w:proofErr w:type="spellEnd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>aktiviteteve</w:t>
      </w:r>
      <w:proofErr w:type="spellEnd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31C6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B31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B31C6">
        <w:rPr>
          <w:rFonts w:ascii="Times New Roman" w:hAnsi="Times New Roman" w:cs="Times New Roman"/>
          <w:color w:val="000000"/>
          <w:sz w:val="24"/>
          <w:szCs w:val="24"/>
        </w:rPr>
        <w:t>ngjashme</w:t>
      </w:r>
      <w:proofErr w:type="spellEnd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5E2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>vitet</w:t>
      </w:r>
      <w:proofErr w:type="spellEnd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>fundit</w:t>
      </w:r>
      <w:proofErr w:type="spellEnd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cilën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del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pah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>lidhja</w:t>
      </w:r>
      <w:proofErr w:type="spellEnd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midis </w:t>
      </w:r>
      <w:proofErr w:type="spellStart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>eksperiencës</w:t>
      </w:r>
      <w:proofErr w:type="spellEnd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organizatës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me </w:t>
      </w:r>
      <w:proofErr w:type="spellStart"/>
      <w:r w:rsidR="00462CE8" w:rsidRPr="001649F4">
        <w:rPr>
          <w:rFonts w:ascii="Times New Roman" w:hAnsi="Times New Roman" w:cs="Times New Roman"/>
          <w:color w:val="000000"/>
          <w:sz w:val="24"/>
          <w:szCs w:val="24"/>
        </w:rPr>
        <w:t>projekt-propozimin</w:t>
      </w:r>
      <w:proofErr w:type="spellEnd"/>
    </w:p>
    <w:p w14:paraId="7D8B892F" w14:textId="77777777" w:rsidR="00A53383" w:rsidRPr="00A53383" w:rsidRDefault="00A53383" w:rsidP="00A5338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Vërtetim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numrit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stafit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punësuar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organizatë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(p.sh: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listëpagesat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stafit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muajit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fundit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nga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data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aplikimit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këtë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thirrje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6D1ACAE1" w14:textId="77777777" w:rsidR="00462CE8" w:rsidRPr="001649F4" w:rsidRDefault="005C6272" w:rsidP="002E3C8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Marrëveshja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partneriteti</w:t>
      </w:r>
      <w:r w:rsidR="00FC7C5F"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 w:rsidR="00FC7C5F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FC7C5F">
        <w:rPr>
          <w:rFonts w:ascii="Times New Roman" w:hAnsi="Times New Roman" w:cs="Times New Roman"/>
          <w:color w:val="000000"/>
          <w:sz w:val="24"/>
          <w:szCs w:val="24"/>
        </w:rPr>
        <w:t>partnerin</w:t>
      </w:r>
      <w:proofErr w:type="spellEnd"/>
      <w:r w:rsidR="00FC7C5F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FC7C5F">
        <w:rPr>
          <w:rFonts w:ascii="Times New Roman" w:hAnsi="Times New Roman" w:cs="Times New Roman"/>
          <w:color w:val="000000"/>
          <w:sz w:val="24"/>
          <w:szCs w:val="24"/>
        </w:rPr>
        <w:t>ët</w:t>
      </w:r>
      <w:proofErr w:type="spellEnd"/>
      <w:r w:rsidR="00FC7C5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FC7C5F">
        <w:rPr>
          <w:rFonts w:ascii="Times New Roman" w:hAnsi="Times New Roman" w:cs="Times New Roman"/>
          <w:color w:val="000000"/>
          <w:sz w:val="24"/>
          <w:szCs w:val="24"/>
        </w:rPr>
        <w:t>asociuar</w:t>
      </w:r>
      <w:proofErr w:type="spellEnd"/>
      <w:r w:rsidR="00FC7C5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FC7C5F">
        <w:rPr>
          <w:rFonts w:ascii="Times New Roman" w:hAnsi="Times New Roman" w:cs="Times New Roman"/>
          <w:color w:val="000000"/>
          <w:sz w:val="24"/>
          <w:szCs w:val="24"/>
        </w:rPr>
        <w:t>në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338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="00A53383">
        <w:rPr>
          <w:rFonts w:ascii="Times New Roman" w:hAnsi="Times New Roman" w:cs="Times New Roman"/>
          <w:color w:val="000000"/>
          <w:sz w:val="24"/>
          <w:szCs w:val="24"/>
        </w:rPr>
        <w:t>aplikueshme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14:paraId="37E60EDA" w14:textId="77777777" w:rsidR="002554F1" w:rsidRPr="001649F4" w:rsidRDefault="002554F1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D49771" w14:textId="77777777" w:rsidR="002554F1" w:rsidRPr="00A53383" w:rsidRDefault="00645722" w:rsidP="002E3C8B">
      <w:pPr>
        <w:jc w:val="both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proofErr w:type="spellStart"/>
      <w:r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Të</w:t>
      </w:r>
      <w:proofErr w:type="spellEnd"/>
      <w:r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proofErr w:type="spellStart"/>
      <w:r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gjithë</w:t>
      </w:r>
      <w:proofErr w:type="spellEnd"/>
      <w:r w:rsidR="002554F1"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proofErr w:type="spellStart"/>
      <w:r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dokumentat</w:t>
      </w:r>
      <w:proofErr w:type="spellEnd"/>
      <w:r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e </w:t>
      </w:r>
      <w:proofErr w:type="spellStart"/>
      <w:r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kërkuar</w:t>
      </w:r>
      <w:proofErr w:type="spellEnd"/>
      <w:r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proofErr w:type="spellStart"/>
      <w:r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duhet</w:t>
      </w:r>
      <w:proofErr w:type="spellEnd"/>
      <w:r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proofErr w:type="spellStart"/>
      <w:r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të</w:t>
      </w:r>
      <w:proofErr w:type="spellEnd"/>
      <w:r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proofErr w:type="spellStart"/>
      <w:r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jenë</w:t>
      </w:r>
      <w:proofErr w:type="spellEnd"/>
      <w:r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proofErr w:type="spellStart"/>
      <w:r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të</w:t>
      </w:r>
      <w:proofErr w:type="spellEnd"/>
      <w:r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proofErr w:type="spellStart"/>
      <w:r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përditësuar</w:t>
      </w:r>
      <w:proofErr w:type="spellEnd"/>
      <w:r w:rsidR="002554F1"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, jo </w:t>
      </w:r>
      <w:proofErr w:type="spellStart"/>
      <w:r w:rsidR="002554F1"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më</w:t>
      </w:r>
      <w:proofErr w:type="spellEnd"/>
      <w:r w:rsidR="002554F1"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proofErr w:type="spellStart"/>
      <w:r w:rsidR="002554F1"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vonë</w:t>
      </w:r>
      <w:proofErr w:type="spellEnd"/>
      <w:r w:rsidR="002554F1"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se 3 </w:t>
      </w:r>
      <w:proofErr w:type="spellStart"/>
      <w:r w:rsidR="002554F1"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muaj</w:t>
      </w:r>
      <w:proofErr w:type="spellEnd"/>
      <w:r w:rsidR="002554F1"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proofErr w:type="spellStart"/>
      <w:r w:rsidR="002554F1"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nga</w:t>
      </w:r>
      <w:proofErr w:type="spellEnd"/>
      <w:r w:rsidR="002554F1"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proofErr w:type="spellStart"/>
      <w:r w:rsidR="002554F1"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afati</w:t>
      </w:r>
      <w:proofErr w:type="spellEnd"/>
      <w:r w:rsidR="002554F1"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proofErr w:type="spellStart"/>
      <w:r w:rsidR="002554F1"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i</w:t>
      </w:r>
      <w:proofErr w:type="spellEnd"/>
      <w:r w:rsidR="002554F1"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proofErr w:type="spellStart"/>
      <w:r w:rsidR="002554F1"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aplikimit</w:t>
      </w:r>
      <w:proofErr w:type="spellEnd"/>
      <w:r w:rsidR="002554F1" w:rsidRPr="00A53383">
        <w:rPr>
          <w:rFonts w:ascii="Times New Roman" w:hAnsi="Times New Roman" w:cs="Times New Roman"/>
          <w:i/>
          <w:iCs/>
          <w:color w:val="C00000"/>
          <w:sz w:val="24"/>
          <w:szCs w:val="24"/>
        </w:rPr>
        <w:t>.</w:t>
      </w:r>
    </w:p>
    <w:p w14:paraId="69C28026" w14:textId="77777777" w:rsidR="002554F1" w:rsidRDefault="005E30BB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proofErr w:type="spellStart"/>
      <w:r w:rsidRPr="005E30BB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5E30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përkatës</w:t>
      </w:r>
      <w:proofErr w:type="spellEnd"/>
      <w:r w:rsidRPr="005E30BB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E30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5E30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versioni</w:t>
      </w:r>
      <w:proofErr w:type="spellEnd"/>
      <w:r w:rsidRPr="005E30B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5E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0B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E30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5E30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paketës</w:t>
      </w:r>
      <w:proofErr w:type="spellEnd"/>
      <w:r w:rsidRPr="005E30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E30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aplikimit</w:t>
      </w:r>
      <w:proofErr w:type="spellEnd"/>
      <w:r w:rsidRPr="005E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5E30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E30B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merret</w:t>
      </w:r>
      <w:proofErr w:type="spellEnd"/>
      <w:r w:rsidRPr="005E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5E3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faqja</w:t>
      </w:r>
      <w:proofErr w:type="spellEnd"/>
      <w:r w:rsidRPr="005E30B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E30BB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AKMC: </w:t>
      </w:r>
      <w:hyperlink r:id="rId10" w:history="1">
        <w:r w:rsidRPr="007D0EDE">
          <w:rPr>
            <w:rStyle w:val="Hyperlink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https://akmc.gov.al/</w:t>
        </w:r>
      </w:hyperlink>
    </w:p>
    <w:p w14:paraId="65BB1130" w14:textId="77777777" w:rsidR="005E30BB" w:rsidRPr="005E30BB" w:rsidRDefault="005E30BB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8F410B" w14:textId="77777777" w:rsidR="00147063" w:rsidRDefault="005C6272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Kujdes</w:t>
      </w:r>
      <w:proofErr w:type="spellEnd"/>
      <w:r w:rsidRPr="001649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!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Nëse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dokumentet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lartpërmendura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dorëzohen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bashku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paketën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aplikimit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projekt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propozimi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refuzohet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E3C8B">
        <w:rPr>
          <w:rFonts w:ascii="Times New Roman" w:hAnsi="Times New Roman" w:cs="Times New Roman"/>
          <w:color w:val="000000"/>
          <w:sz w:val="24"/>
          <w:szCs w:val="24"/>
        </w:rPr>
        <w:t>ër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dërgimin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postë</w:t>
      </w:r>
      <w:proofErr w:type="spellEnd"/>
      <w:r w:rsidR="00A533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3383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="00A533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53383">
        <w:rPr>
          <w:rFonts w:ascii="Times New Roman" w:hAnsi="Times New Roman" w:cs="Times New Roman"/>
          <w:color w:val="000000"/>
          <w:sz w:val="24"/>
          <w:szCs w:val="24"/>
        </w:rPr>
        <w:t>dorazi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gjithë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>dokumentat</w:t>
      </w:r>
      <w:proofErr w:type="spellEnd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>shoqërues</w:t>
      </w:r>
      <w:proofErr w:type="spellEnd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>kërkuar</w:t>
      </w:r>
      <w:proofErr w:type="spellEnd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>duhen</w:t>
      </w:r>
      <w:proofErr w:type="spellEnd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>fotokopjuar</w:t>
      </w:r>
      <w:proofErr w:type="spellEnd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>bashkuar</w:t>
      </w:r>
      <w:proofErr w:type="spellEnd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>paketës</w:t>
      </w:r>
      <w:proofErr w:type="spellEnd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92B13" w:rsidRPr="001649F4">
        <w:rPr>
          <w:rFonts w:ascii="Times New Roman" w:hAnsi="Times New Roman" w:cs="Times New Roman"/>
          <w:color w:val="000000"/>
          <w:sz w:val="24"/>
          <w:szCs w:val="24"/>
        </w:rPr>
        <w:t>aplikimit</w:t>
      </w:r>
      <w:proofErr w:type="spellEnd"/>
      <w:r w:rsidR="00A5338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6BF1E56" w14:textId="77777777" w:rsidR="00A53383" w:rsidRDefault="00A53383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FB8CD4" w14:textId="77777777" w:rsidR="00147063" w:rsidRPr="00147063" w:rsidRDefault="00147063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47063">
        <w:rPr>
          <w:rFonts w:ascii="Times New Roman" w:hAnsi="Times New Roman" w:cs="Times New Roman"/>
          <w:sz w:val="24"/>
          <w:szCs w:val="24"/>
        </w:rPr>
        <w:t>Aplikanti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paraqesë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metodologji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qartë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monitorimi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vlerësimi</w:t>
      </w:r>
      <w:proofErr w:type="spellEnd"/>
      <w:r w:rsidR="00A5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38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533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383">
        <w:rPr>
          <w:rFonts w:ascii="Times New Roman" w:hAnsi="Times New Roman" w:cs="Times New Roman"/>
          <w:sz w:val="24"/>
          <w:szCs w:val="24"/>
        </w:rPr>
        <w:t>grantit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treguesit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burimet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mekanizmat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matjen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47063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147063">
        <w:rPr>
          <w:rFonts w:ascii="Times New Roman" w:hAnsi="Times New Roman" w:cs="Times New Roman"/>
          <w:sz w:val="24"/>
          <w:szCs w:val="24"/>
        </w:rPr>
        <w:t>.</w:t>
      </w:r>
    </w:p>
    <w:p w14:paraId="195674B7" w14:textId="77777777" w:rsidR="00462CE8" w:rsidRPr="001649F4" w:rsidRDefault="00462CE8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C83FD6" w14:textId="77777777" w:rsidR="005C6272" w:rsidRPr="005D4707" w:rsidRDefault="00462CE8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5" w:name="_Toc233886043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.2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Dorëzimi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aplikimit</w:t>
      </w:r>
      <w:bookmarkEnd w:id="35"/>
      <w:proofErr w:type="spellEnd"/>
    </w:p>
    <w:p w14:paraId="3145C6CA" w14:textId="77777777" w:rsidR="002E3C8B" w:rsidRDefault="002E3C8B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E80940" w14:textId="6CDDF285" w:rsidR="005E30BB" w:rsidRDefault="00934B3A" w:rsidP="00934B3A">
      <w:pPr>
        <w:pStyle w:val="BodyText"/>
        <w:spacing w:line="276" w:lineRule="auto"/>
        <w:jc w:val="both"/>
      </w:pPr>
      <w:r w:rsidRPr="00C7447D">
        <w:t xml:space="preserve">Aplikimet </w:t>
      </w:r>
      <w:r>
        <w:t xml:space="preserve">duhet të dorëzohen me postë deri në datën </w:t>
      </w:r>
      <w:r w:rsidR="006047C6" w:rsidRPr="006047C6">
        <w:rPr>
          <w:b/>
          <w:color w:val="C00000"/>
          <w:u w:val="single"/>
        </w:rPr>
        <w:t>13</w:t>
      </w:r>
      <w:r w:rsidRPr="006047C6">
        <w:rPr>
          <w:b/>
          <w:color w:val="C00000"/>
          <w:u w:val="single"/>
        </w:rPr>
        <w:t xml:space="preserve"> </w:t>
      </w:r>
      <w:r w:rsidR="006047C6" w:rsidRPr="006047C6">
        <w:rPr>
          <w:b/>
          <w:color w:val="C00000"/>
          <w:u w:val="single"/>
        </w:rPr>
        <w:t>Gusht</w:t>
      </w:r>
      <w:r w:rsidRPr="006047C6">
        <w:rPr>
          <w:b/>
          <w:color w:val="C00000"/>
          <w:u w:val="single"/>
        </w:rPr>
        <w:t xml:space="preserve"> 2026, ora 16:30</w:t>
      </w:r>
      <w:r w:rsidRPr="00934B3A">
        <w:rPr>
          <w:color w:val="C00000"/>
        </w:rPr>
        <w:t xml:space="preserve"> </w:t>
      </w:r>
      <w:r w:rsidRPr="008C6965">
        <w:t>në</w:t>
      </w:r>
      <w:r w:rsidR="005E30BB">
        <w:t>:</w:t>
      </w:r>
    </w:p>
    <w:p w14:paraId="4CB7BC3C" w14:textId="77777777" w:rsidR="005E30BB" w:rsidRDefault="005E30BB" w:rsidP="00934B3A">
      <w:pPr>
        <w:pStyle w:val="BodyText"/>
        <w:spacing w:line="276" w:lineRule="auto"/>
        <w:jc w:val="both"/>
      </w:pPr>
    </w:p>
    <w:p w14:paraId="3FBD176C" w14:textId="77777777" w:rsidR="00934B3A" w:rsidRPr="00467335" w:rsidRDefault="00934B3A" w:rsidP="00934B3A">
      <w:pPr>
        <w:pStyle w:val="BodyText"/>
        <w:spacing w:line="276" w:lineRule="auto"/>
        <w:jc w:val="both"/>
      </w:pPr>
      <w:r>
        <w:t>P</w:t>
      </w:r>
      <w:r w:rsidRPr="008C6965">
        <w:t xml:space="preserve">rotokollin e </w:t>
      </w:r>
      <w:r>
        <w:t>Agjencis</w:t>
      </w:r>
      <w:r w:rsidR="005E30BB">
        <w:t>ë Kombëtare të Mbrojtjes Civile</w:t>
      </w:r>
    </w:p>
    <w:p w14:paraId="54386AF7" w14:textId="77777777" w:rsidR="00934B3A" w:rsidRPr="005E30BB" w:rsidRDefault="00934B3A" w:rsidP="005E30BB">
      <w:pPr>
        <w:widowControl w:val="0"/>
        <w:autoSpaceDE w:val="0"/>
        <w:autoSpaceDN w:val="0"/>
        <w:spacing w:before="2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787A2B">
        <w:rPr>
          <w:rFonts w:ascii="Times New Roman" w:hAnsi="Times New Roman"/>
          <w:b/>
          <w:bCs/>
          <w:sz w:val="24"/>
          <w:szCs w:val="24"/>
          <w:lang w:val="sq-AL"/>
        </w:rPr>
        <w:t>Adresa:</w:t>
      </w:r>
      <w:r w:rsidR="005E30BB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  <w:r w:rsidRPr="00B1268E">
        <w:rPr>
          <w:rFonts w:ascii="Times New Roman" w:hAnsi="Times New Roman"/>
          <w:lang w:val="sq-AL"/>
        </w:rPr>
        <w:t>Ministria e Mbrojtjes, "Rruga e Dibrës", Garnizoni "Skënderbej", Godina nr.36</w:t>
      </w:r>
      <w:r w:rsidRPr="008C6965">
        <w:rPr>
          <w:rFonts w:ascii="Times New Roman" w:hAnsi="Times New Roman"/>
          <w:lang w:val="sq-AL"/>
        </w:rPr>
        <w:t>,</w:t>
      </w:r>
      <w:r>
        <w:rPr>
          <w:rFonts w:ascii="Times New Roman" w:hAnsi="Times New Roman"/>
          <w:lang w:val="sq-AL"/>
        </w:rPr>
        <w:t xml:space="preserve"> </w:t>
      </w:r>
      <w:r w:rsidRPr="008C6965">
        <w:rPr>
          <w:rFonts w:ascii="Times New Roman" w:hAnsi="Times New Roman"/>
          <w:lang w:val="sq-AL"/>
        </w:rPr>
        <w:t>Tiranë, Shqipëri</w:t>
      </w:r>
    </w:p>
    <w:p w14:paraId="136C72AE" w14:textId="77777777" w:rsidR="00934B3A" w:rsidRPr="008C6965" w:rsidRDefault="00934B3A" w:rsidP="00934B3A">
      <w:pPr>
        <w:widowControl w:val="0"/>
        <w:autoSpaceDE w:val="0"/>
        <w:autoSpaceDN w:val="0"/>
        <w:spacing w:after="0"/>
        <w:ind w:left="720" w:right="3447"/>
        <w:jc w:val="both"/>
        <w:rPr>
          <w:rFonts w:ascii="Times New Roman" w:hAnsi="Times New Roman"/>
          <w:lang w:val="sq-AL"/>
        </w:rPr>
      </w:pPr>
    </w:p>
    <w:p w14:paraId="427834BC" w14:textId="0A8C6FB3" w:rsidR="00A53383" w:rsidRPr="00934B3A" w:rsidRDefault="00934B3A" w:rsidP="005E30BB">
      <w:pPr>
        <w:pStyle w:val="BodyText"/>
        <w:spacing w:line="276" w:lineRule="auto"/>
        <w:ind w:right="115"/>
        <w:jc w:val="both"/>
      </w:pPr>
      <w:r w:rsidRPr="008C6965">
        <w:t>Aplikimet</w:t>
      </w:r>
      <w:r w:rsidRPr="007F6823">
        <w:t xml:space="preserve"> </w:t>
      </w:r>
      <w:r w:rsidRPr="008C6965">
        <w:t>e</w:t>
      </w:r>
      <w:r w:rsidRPr="007F6823">
        <w:t xml:space="preserve"> </w:t>
      </w:r>
      <w:r w:rsidRPr="008C6965">
        <w:t>plotësuara</w:t>
      </w:r>
      <w:r w:rsidRPr="007F6823">
        <w:t xml:space="preserve">, </w:t>
      </w:r>
      <w:r w:rsidRPr="008C6965">
        <w:t>me</w:t>
      </w:r>
      <w:r w:rsidRPr="007F6823">
        <w:t xml:space="preserve"> </w:t>
      </w:r>
      <w:r w:rsidRPr="008C6965">
        <w:t>të</w:t>
      </w:r>
      <w:r w:rsidRPr="007F6823">
        <w:t xml:space="preserve"> </w:t>
      </w:r>
      <w:r w:rsidRPr="008C6965">
        <w:t>gjithë</w:t>
      </w:r>
      <w:r w:rsidRPr="007F6823">
        <w:t xml:space="preserve"> </w:t>
      </w:r>
      <w:r>
        <w:t>dokumenta</w:t>
      </w:r>
      <w:r w:rsidRPr="008C6965">
        <w:t>t</w:t>
      </w:r>
      <w:r w:rsidRPr="007F6823">
        <w:t xml:space="preserve"> </w:t>
      </w:r>
      <w:r>
        <w:t>mbështetës</w:t>
      </w:r>
      <w:r w:rsidRPr="008C6965">
        <w:t>,</w:t>
      </w:r>
      <w:r w:rsidRPr="007F6823">
        <w:t xml:space="preserve"> </w:t>
      </w:r>
      <w:r w:rsidRPr="008C6965">
        <w:t>duhet</w:t>
      </w:r>
      <w:r w:rsidRPr="007F6823">
        <w:t xml:space="preserve"> </w:t>
      </w:r>
      <w:r w:rsidRPr="008C6965">
        <w:t>të</w:t>
      </w:r>
      <w:r w:rsidRPr="007F6823">
        <w:t xml:space="preserve"> </w:t>
      </w:r>
      <w:r w:rsidRPr="008C6965">
        <w:t>dorëzohen</w:t>
      </w:r>
      <w:r w:rsidRPr="007F6823">
        <w:t xml:space="preserve"> në 1 (një) kopje fizike</w:t>
      </w:r>
      <w:r>
        <w:t>,</w:t>
      </w:r>
      <w:r w:rsidRPr="007F6823">
        <w:t xml:space="preserve"> </w:t>
      </w:r>
      <w:r>
        <w:rPr>
          <w:color w:val="000000"/>
        </w:rPr>
        <w:t xml:space="preserve">brenda një zarfi të mbyllur, </w:t>
      </w:r>
      <w:r w:rsidR="005E30BB" w:rsidRPr="008C6965">
        <w:t xml:space="preserve">mbi të cilin </w:t>
      </w:r>
      <w:r w:rsidR="005E30BB">
        <w:t>të shkruhet</w:t>
      </w:r>
      <w:r w:rsidR="005E30BB" w:rsidRPr="008C6965">
        <w:t xml:space="preserve"> </w:t>
      </w:r>
      <w:r w:rsidR="005E30BB" w:rsidRPr="00B612A2">
        <w:rPr>
          <w:b/>
          <w:bCs/>
        </w:rPr>
        <w:t>referenca e thirrjes publike</w:t>
      </w:r>
      <w:r w:rsidR="005E30BB" w:rsidRPr="007F6823">
        <w:t xml:space="preserve"> </w:t>
      </w:r>
      <w:r w:rsidRPr="007F6823">
        <w:t xml:space="preserve">me subjekt: </w:t>
      </w:r>
      <w:r w:rsidRPr="00934B3A">
        <w:rPr>
          <w:color w:val="C00000"/>
        </w:rPr>
        <w:t xml:space="preserve">Thirrje për grante 2026/AKMC </w:t>
      </w:r>
      <w:r w:rsidR="00B612A2">
        <w:rPr>
          <w:color w:val="C00000"/>
        </w:rPr>
        <w:t xml:space="preserve">me numër reference </w:t>
      </w:r>
      <w:r w:rsidR="00B612A2" w:rsidRPr="00B612A2">
        <w:rPr>
          <w:b/>
          <w:bCs/>
          <w:color w:val="C00000"/>
        </w:rPr>
        <w:t xml:space="preserve">21.2314.9-004.00 </w:t>
      </w:r>
      <w:r>
        <w:t xml:space="preserve">dhe </w:t>
      </w:r>
      <w:r w:rsidR="00A53383">
        <w:rPr>
          <w:color w:val="000000"/>
        </w:rPr>
        <w:t xml:space="preserve">ku të </w:t>
      </w:r>
      <w:r>
        <w:rPr>
          <w:color w:val="000000"/>
        </w:rPr>
        <w:t>shkruhet:</w:t>
      </w:r>
      <w:r w:rsidR="00A53383">
        <w:rPr>
          <w:color w:val="000000"/>
        </w:rPr>
        <w:t xml:space="preserve"> “</w:t>
      </w:r>
      <w:r w:rsidR="00A53383" w:rsidRPr="00A53383">
        <w:rPr>
          <w:i/>
          <w:color w:val="C00000"/>
        </w:rPr>
        <w:t>Të mos hapet deri në momentin e shqyrtimit të aplikimeve nga Komisioni Vlerësues</w:t>
      </w:r>
      <w:r w:rsidR="00A53383">
        <w:rPr>
          <w:color w:val="000000"/>
        </w:rPr>
        <w:t>”</w:t>
      </w:r>
      <w:r w:rsidR="00A53383" w:rsidRPr="001649F4">
        <w:rPr>
          <w:color w:val="000000"/>
        </w:rPr>
        <w:t>.</w:t>
      </w:r>
    </w:p>
    <w:p w14:paraId="188BDAA1" w14:textId="77777777" w:rsidR="00A53383" w:rsidRDefault="00A53383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4F0D28" w14:textId="77777777" w:rsidR="00C146ED" w:rsidRDefault="009E2F4B" w:rsidP="00C14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34B3A">
        <w:rPr>
          <w:rFonts w:ascii="Times New Roman" w:hAnsi="Times New Roman" w:cs="Times New Roman"/>
          <w:b/>
          <w:color w:val="000000"/>
          <w:sz w:val="24"/>
          <w:szCs w:val="24"/>
        </w:rPr>
        <w:t>Kujdes</w:t>
      </w:r>
      <w:proofErr w:type="spellEnd"/>
      <w:r w:rsidRPr="00934B3A">
        <w:rPr>
          <w:rFonts w:ascii="Times New Roman" w:hAnsi="Times New Roman" w:cs="Times New Roman"/>
          <w:color w:val="000000"/>
          <w:sz w:val="24"/>
          <w:szCs w:val="24"/>
        </w:rPr>
        <w:t xml:space="preserve">! </w:t>
      </w:r>
      <w:proofErr w:type="spellStart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>Aplikimet</w:t>
      </w:r>
      <w:proofErr w:type="spellEnd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e </w:t>
      </w:r>
      <w:proofErr w:type="spellStart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>dorëzuara</w:t>
      </w:r>
      <w:proofErr w:type="spellEnd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pas </w:t>
      </w:r>
      <w:proofErr w:type="spellStart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>këtij</w:t>
      </w:r>
      <w:proofErr w:type="spellEnd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>afati</w:t>
      </w:r>
      <w:proofErr w:type="spellEnd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, </w:t>
      </w:r>
      <w:proofErr w:type="spellStart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>nuk</w:t>
      </w:r>
      <w:proofErr w:type="spellEnd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do </w:t>
      </w:r>
      <w:proofErr w:type="spellStart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>të</w:t>
      </w:r>
      <w:proofErr w:type="spellEnd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>merren</w:t>
      </w:r>
      <w:proofErr w:type="spellEnd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>në</w:t>
      </w:r>
      <w:proofErr w:type="spellEnd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proofErr w:type="spellStart"/>
      <w:r w:rsidR="00934B3A" w:rsidRPr="00934B3A">
        <w:rPr>
          <w:rFonts w:ascii="Times New Roman" w:hAnsi="Times New Roman" w:cs="Times New Roman"/>
          <w:b/>
          <w:i/>
          <w:color w:val="C00000"/>
          <w:sz w:val="24"/>
          <w:szCs w:val="24"/>
        </w:rPr>
        <w:t>shqyrtim</w:t>
      </w:r>
      <w:proofErr w:type="spellEnd"/>
      <w:r w:rsidRPr="00934B3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934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4B3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C6272" w:rsidRPr="00934B3A">
        <w:rPr>
          <w:rFonts w:ascii="Times New Roman" w:hAnsi="Times New Roman" w:cs="Times New Roman"/>
          <w:color w:val="000000"/>
          <w:sz w:val="24"/>
          <w:szCs w:val="24"/>
        </w:rPr>
        <w:t>istemi</w:t>
      </w:r>
      <w:proofErr w:type="spellEnd"/>
      <w:r w:rsidR="005C6272" w:rsidRPr="00934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934B3A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5C6272" w:rsidRPr="00934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934B3A">
        <w:rPr>
          <w:rFonts w:ascii="Times New Roman" w:hAnsi="Times New Roman" w:cs="Times New Roman"/>
          <w:color w:val="000000"/>
          <w:sz w:val="24"/>
          <w:szCs w:val="24"/>
        </w:rPr>
        <w:t>aplikimit</w:t>
      </w:r>
      <w:proofErr w:type="spellEnd"/>
      <w:r w:rsidR="005C6272" w:rsidRPr="00934B3A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5C6272" w:rsidRPr="00934B3A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konsiderohet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mbyllur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shmangur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mos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dorëzimin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kohë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ju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këshillojmë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="00934B3A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934B3A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934B3A">
        <w:rPr>
          <w:rFonts w:ascii="Times New Roman" w:hAnsi="Times New Roman" w:cs="Times New Roman"/>
          <w:color w:val="000000"/>
          <w:sz w:val="24"/>
          <w:szCs w:val="24"/>
        </w:rPr>
        <w:t>lini</w:t>
      </w:r>
      <w:proofErr w:type="spellEnd"/>
      <w:r w:rsidR="00934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4B3A">
        <w:rPr>
          <w:rFonts w:ascii="Times New Roman" w:hAnsi="Times New Roman" w:cs="Times New Roman"/>
          <w:color w:val="000000"/>
          <w:sz w:val="24"/>
          <w:szCs w:val="24"/>
        </w:rPr>
        <w:t>dërgimin</w:t>
      </w:r>
      <w:proofErr w:type="spellEnd"/>
      <w:r w:rsidR="00934B3A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934B3A">
        <w:rPr>
          <w:rFonts w:ascii="Times New Roman" w:hAnsi="Times New Roman" w:cs="Times New Roman"/>
          <w:color w:val="000000"/>
          <w:sz w:val="24"/>
          <w:szCs w:val="24"/>
        </w:rPr>
        <w:t>tij</w:t>
      </w:r>
      <w:proofErr w:type="spellEnd"/>
      <w:r w:rsidR="00934B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4B3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="00934B3A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ditën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fundit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B899FD" w14:textId="77777777" w:rsidR="00C146ED" w:rsidRDefault="00C146ED" w:rsidP="00C14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F84C50" w14:textId="77777777" w:rsidR="00C146ED" w:rsidRPr="005E30BB" w:rsidRDefault="00C146ED" w:rsidP="005E30BB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6" w:name="_Toc233886044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7.3 </w:t>
      </w:r>
      <w:proofErr w:type="spellStart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Pyetje</w:t>
      </w:r>
      <w:proofErr w:type="spellEnd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dhe</w:t>
      </w:r>
      <w:proofErr w:type="spellEnd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sqarime</w:t>
      </w:r>
      <w:proofErr w:type="spellEnd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mbi</w:t>
      </w:r>
      <w:proofErr w:type="spellEnd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aplikimet</w:t>
      </w:r>
      <w:bookmarkEnd w:id="36"/>
      <w:proofErr w:type="spellEnd"/>
    </w:p>
    <w:p w14:paraId="379464E4" w14:textId="77777777" w:rsidR="00C146ED" w:rsidRPr="00934B3A" w:rsidRDefault="00C146ED" w:rsidP="00934B3A">
      <w:pPr>
        <w:pStyle w:val="NormalWeb"/>
        <w:rPr>
          <w:color w:val="FF0000"/>
        </w:rPr>
      </w:pPr>
      <w:proofErr w:type="spellStart"/>
      <w:r w:rsidRPr="00934B3A">
        <w:t>Pyetjet</w:t>
      </w:r>
      <w:proofErr w:type="spellEnd"/>
      <w:r w:rsidRPr="00934B3A">
        <w:t xml:space="preserve"> </w:t>
      </w:r>
      <w:proofErr w:type="spellStart"/>
      <w:r w:rsidRPr="00934B3A">
        <w:t>dhe</w:t>
      </w:r>
      <w:proofErr w:type="spellEnd"/>
      <w:r w:rsidRPr="00934B3A">
        <w:t xml:space="preserve"> </w:t>
      </w:r>
      <w:proofErr w:type="spellStart"/>
      <w:r w:rsidRPr="00934B3A">
        <w:t>kërkesat</w:t>
      </w:r>
      <w:proofErr w:type="spellEnd"/>
      <w:r w:rsidRPr="00934B3A">
        <w:t xml:space="preserve"> </w:t>
      </w:r>
      <w:proofErr w:type="spellStart"/>
      <w:r w:rsidRPr="00934B3A">
        <w:t>për</w:t>
      </w:r>
      <w:proofErr w:type="spellEnd"/>
      <w:r w:rsidRPr="00934B3A">
        <w:t xml:space="preserve"> </w:t>
      </w:r>
      <w:proofErr w:type="spellStart"/>
      <w:r w:rsidRPr="00934B3A">
        <w:t>sqarime</w:t>
      </w:r>
      <w:proofErr w:type="spellEnd"/>
      <w:r w:rsidRPr="00934B3A">
        <w:t xml:space="preserve"> do </w:t>
      </w:r>
      <w:proofErr w:type="spellStart"/>
      <w:r w:rsidRPr="00934B3A">
        <w:t>të</w:t>
      </w:r>
      <w:proofErr w:type="spellEnd"/>
      <w:r w:rsidRPr="00934B3A">
        <w:t xml:space="preserve"> </w:t>
      </w:r>
      <w:proofErr w:type="spellStart"/>
      <w:r w:rsidRPr="00934B3A">
        <w:t>dërgohen</w:t>
      </w:r>
      <w:proofErr w:type="spellEnd"/>
      <w:r w:rsidRPr="00934B3A">
        <w:t xml:space="preserve"> </w:t>
      </w:r>
      <w:proofErr w:type="spellStart"/>
      <w:r w:rsidRPr="00934B3A">
        <w:t>në</w:t>
      </w:r>
      <w:proofErr w:type="spellEnd"/>
      <w:r w:rsidRPr="00934B3A">
        <w:t xml:space="preserve"> </w:t>
      </w:r>
      <w:proofErr w:type="spellStart"/>
      <w:r w:rsidRPr="00934B3A">
        <w:t>adresën</w:t>
      </w:r>
      <w:proofErr w:type="spellEnd"/>
      <w:r w:rsidRPr="00934B3A">
        <w:t xml:space="preserve"> </w:t>
      </w:r>
      <w:proofErr w:type="spellStart"/>
      <w:r w:rsidRPr="00934B3A">
        <w:t>zyrtare</w:t>
      </w:r>
      <w:proofErr w:type="spellEnd"/>
      <w:r w:rsidRPr="00934B3A">
        <w:t xml:space="preserve"> </w:t>
      </w:r>
      <w:proofErr w:type="spellStart"/>
      <w:r w:rsidRPr="00934B3A">
        <w:t>të</w:t>
      </w:r>
      <w:proofErr w:type="spellEnd"/>
      <w:r w:rsidRPr="00934B3A">
        <w:t xml:space="preserve"> e</w:t>
      </w:r>
      <w:r w:rsidR="00934B3A" w:rsidRPr="00934B3A">
        <w:t>-</w:t>
      </w:r>
      <w:proofErr w:type="spellStart"/>
      <w:r w:rsidRPr="00934B3A">
        <w:t>mailit</w:t>
      </w:r>
      <w:proofErr w:type="spellEnd"/>
      <w:r w:rsidRPr="00934B3A">
        <w:t xml:space="preserve"> </w:t>
      </w:r>
      <w:proofErr w:type="spellStart"/>
      <w:r w:rsidR="00934B3A" w:rsidRPr="00934B3A">
        <w:t>të</w:t>
      </w:r>
      <w:proofErr w:type="spellEnd"/>
      <w:r w:rsidR="00934B3A" w:rsidRPr="00934B3A">
        <w:t xml:space="preserve"> </w:t>
      </w:r>
      <w:proofErr w:type="spellStart"/>
      <w:r w:rsidR="00934B3A" w:rsidRPr="00934B3A">
        <w:t>projektit</w:t>
      </w:r>
      <w:proofErr w:type="spellEnd"/>
      <w:r w:rsidR="00934B3A" w:rsidRPr="00934B3A">
        <w:t xml:space="preserve">: </w:t>
      </w:r>
      <w:hyperlink r:id="rId11" w:history="1">
        <w:r w:rsidR="00934B3A" w:rsidRPr="007D0EDE">
          <w:rPr>
            <w:rStyle w:val="Hyperlink"/>
          </w:rPr>
          <w:t>info.ear-mhews@akmc.gov.al</w:t>
        </w:r>
      </w:hyperlink>
      <w:r w:rsidR="00934B3A">
        <w:t xml:space="preserve">. </w:t>
      </w:r>
    </w:p>
    <w:p w14:paraId="52EF51C6" w14:textId="6FC7C9CA" w:rsidR="00A677C8" w:rsidRPr="00934B3A" w:rsidRDefault="00C146ED" w:rsidP="00934B3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4B3A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B3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B3A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B3A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B3A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B3A">
        <w:rPr>
          <w:rFonts w:ascii="Times New Roman" w:hAnsi="Times New Roman" w:cs="Times New Roman"/>
          <w:sz w:val="24"/>
          <w:szCs w:val="24"/>
        </w:rPr>
        <w:t>dërguar</w:t>
      </w:r>
      <w:proofErr w:type="spellEnd"/>
      <w:r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B3A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B3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B3A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934B3A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34B3A">
        <w:rPr>
          <w:rFonts w:ascii="Times New Roman" w:hAnsi="Times New Roman" w:cs="Times New Roman"/>
          <w:sz w:val="24"/>
          <w:szCs w:val="24"/>
        </w:rPr>
        <w:t>aplikimin</w:t>
      </w:r>
      <w:proofErr w:type="spellEnd"/>
      <w:r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4B3A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934B3A">
        <w:rPr>
          <w:rFonts w:ascii="Times New Roman" w:hAnsi="Times New Roman" w:cs="Times New Roman"/>
          <w:sz w:val="24"/>
          <w:szCs w:val="24"/>
        </w:rPr>
        <w:t xml:space="preserve"> da</w:t>
      </w:r>
      <w:r w:rsidR="00934B3A" w:rsidRPr="00934B3A">
        <w:rPr>
          <w:rFonts w:ascii="Times New Roman" w:hAnsi="Times New Roman" w:cs="Times New Roman"/>
          <w:sz w:val="24"/>
          <w:szCs w:val="24"/>
        </w:rPr>
        <w:t xml:space="preserve">ta </w:t>
      </w:r>
      <w:r w:rsidR="006047C6">
        <w:rPr>
          <w:rFonts w:ascii="Times New Roman" w:hAnsi="Times New Roman" w:cs="Times New Roman"/>
          <w:sz w:val="24"/>
          <w:szCs w:val="24"/>
        </w:rPr>
        <w:t>03</w:t>
      </w:r>
      <w:r w:rsidR="00934B3A" w:rsidRPr="00934B3A">
        <w:rPr>
          <w:rFonts w:ascii="Times New Roman" w:hAnsi="Times New Roman" w:cs="Times New Roman"/>
          <w:sz w:val="24"/>
          <w:szCs w:val="24"/>
        </w:rPr>
        <w:t>.0</w:t>
      </w:r>
      <w:r w:rsidR="006047C6">
        <w:rPr>
          <w:rFonts w:ascii="Times New Roman" w:hAnsi="Times New Roman" w:cs="Times New Roman"/>
          <w:sz w:val="24"/>
          <w:szCs w:val="24"/>
        </w:rPr>
        <w:t>8</w:t>
      </w:r>
      <w:r w:rsidR="00934B3A" w:rsidRPr="00934B3A">
        <w:rPr>
          <w:rFonts w:ascii="Times New Roman" w:hAnsi="Times New Roman" w:cs="Times New Roman"/>
          <w:sz w:val="24"/>
          <w:szCs w:val="24"/>
        </w:rPr>
        <w:t xml:space="preserve">.2026, </w:t>
      </w:r>
      <w:proofErr w:type="spellStart"/>
      <w:r w:rsidR="00934B3A" w:rsidRPr="00934B3A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934B3A"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B3A" w:rsidRPr="00934B3A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34B3A"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B3A" w:rsidRPr="00934B3A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="00934B3A" w:rsidRPr="00934B3A">
        <w:rPr>
          <w:rFonts w:ascii="Times New Roman" w:hAnsi="Times New Roman" w:cs="Times New Roman"/>
          <w:sz w:val="24"/>
          <w:szCs w:val="24"/>
        </w:rPr>
        <w:t xml:space="preserve"> 16:3</w:t>
      </w:r>
      <w:r w:rsidRPr="00934B3A">
        <w:rPr>
          <w:rFonts w:ascii="Times New Roman" w:hAnsi="Times New Roman" w:cs="Times New Roman"/>
          <w:sz w:val="24"/>
          <w:szCs w:val="24"/>
        </w:rPr>
        <w:t>0.</w:t>
      </w:r>
      <w:r w:rsidR="00C81CA3"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B3A" w:rsidRPr="00934B3A">
        <w:rPr>
          <w:rFonts w:ascii="Times New Roman" w:hAnsi="Times New Roman" w:cs="Times New Roman"/>
          <w:sz w:val="24"/>
          <w:szCs w:val="24"/>
        </w:rPr>
        <w:t>Përgjigjet</w:t>
      </w:r>
      <w:proofErr w:type="spellEnd"/>
      <w:r w:rsidR="00934B3A"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B3A" w:rsidRPr="00934B3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34B3A"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B3A" w:rsidRPr="00934B3A">
        <w:rPr>
          <w:rFonts w:ascii="Times New Roman" w:hAnsi="Times New Roman" w:cs="Times New Roman"/>
          <w:sz w:val="24"/>
          <w:szCs w:val="24"/>
        </w:rPr>
        <w:t>sqarimet</w:t>
      </w:r>
      <w:proofErr w:type="spellEnd"/>
      <w:r w:rsidR="00934B3A" w:rsidRPr="00934B3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934B3A" w:rsidRPr="00934B3A">
        <w:rPr>
          <w:rFonts w:ascii="Times New Roman" w:hAnsi="Times New Roman" w:cs="Times New Roman"/>
          <w:sz w:val="24"/>
          <w:szCs w:val="24"/>
        </w:rPr>
        <w:t>t’i</w:t>
      </w:r>
      <w:proofErr w:type="spellEnd"/>
      <w:r w:rsidR="00934B3A"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B3A" w:rsidRPr="00934B3A">
        <w:rPr>
          <w:rFonts w:ascii="Times New Roman" w:hAnsi="Times New Roman" w:cs="Times New Roman"/>
          <w:sz w:val="24"/>
          <w:szCs w:val="24"/>
        </w:rPr>
        <w:t>dërgohen</w:t>
      </w:r>
      <w:proofErr w:type="spellEnd"/>
      <w:r w:rsidR="00934B3A"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B3A" w:rsidRPr="00934B3A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="00934B3A"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B3A" w:rsidRPr="00934B3A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="00934B3A"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B3A" w:rsidRPr="00934B3A">
        <w:rPr>
          <w:rFonts w:ascii="Times New Roman" w:hAnsi="Times New Roman" w:cs="Times New Roman"/>
          <w:sz w:val="24"/>
          <w:szCs w:val="24"/>
        </w:rPr>
        <w:t>organizate</w:t>
      </w:r>
      <w:proofErr w:type="spellEnd"/>
      <w:r w:rsidR="00934B3A"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B3A" w:rsidRPr="00934B3A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934B3A" w:rsidRPr="00934B3A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934B3A" w:rsidRPr="00934B3A">
        <w:rPr>
          <w:rFonts w:ascii="Times New Roman" w:hAnsi="Times New Roman" w:cs="Times New Roman"/>
          <w:sz w:val="24"/>
          <w:szCs w:val="24"/>
        </w:rPr>
        <w:t>drejtuar</w:t>
      </w:r>
      <w:proofErr w:type="spellEnd"/>
      <w:r w:rsidR="00934B3A" w:rsidRP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B3A" w:rsidRPr="00934B3A">
        <w:rPr>
          <w:rFonts w:ascii="Times New Roman" w:hAnsi="Times New Roman" w:cs="Times New Roman"/>
          <w:sz w:val="24"/>
          <w:szCs w:val="24"/>
        </w:rPr>
        <w:t>pyetjet</w:t>
      </w:r>
      <w:proofErr w:type="spellEnd"/>
      <w:r w:rsidR="00934B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4B3A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B3A">
        <w:rPr>
          <w:rFonts w:ascii="Times New Roman" w:hAnsi="Times New Roman" w:cs="Times New Roman"/>
          <w:sz w:val="24"/>
          <w:szCs w:val="24"/>
        </w:rPr>
        <w:t>stafi</w:t>
      </w:r>
      <w:proofErr w:type="spellEnd"/>
      <w:r w:rsidR="00934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B3A">
        <w:rPr>
          <w:rFonts w:ascii="Times New Roman" w:hAnsi="Times New Roman" w:cs="Times New Roman"/>
          <w:sz w:val="24"/>
          <w:szCs w:val="24"/>
        </w:rPr>
        <w:t>përgjegjës</w:t>
      </w:r>
      <w:proofErr w:type="spellEnd"/>
      <w:r w:rsidRPr="00934B3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220F5B1" w14:textId="77777777" w:rsidR="005C6272" w:rsidRPr="001649F4" w:rsidRDefault="00A677C8" w:rsidP="00A677C8">
      <w:pPr>
        <w:pStyle w:val="Heading1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37" w:name="_Toc233886045"/>
      <w:r w:rsidRPr="001649F4">
        <w:rPr>
          <w:rFonts w:ascii="Times New Roman" w:hAnsi="Times New Roman" w:cs="Times New Roman"/>
          <w:b/>
          <w:color w:val="002060"/>
          <w:sz w:val="28"/>
          <w:szCs w:val="28"/>
        </w:rPr>
        <w:t>8</w:t>
      </w:r>
      <w:r w:rsidR="005C6272" w:rsidRPr="001649F4">
        <w:rPr>
          <w:rFonts w:ascii="Times New Roman" w:hAnsi="Times New Roman" w:cs="Times New Roman"/>
          <w:b/>
          <w:color w:val="002060"/>
          <w:sz w:val="28"/>
          <w:szCs w:val="28"/>
        </w:rPr>
        <w:t>. VLERËSIMI DHE PËRZGJEDHJA E APLIKIMEVE</w:t>
      </w:r>
      <w:bookmarkEnd w:id="37"/>
    </w:p>
    <w:p w14:paraId="057E5C33" w14:textId="77777777" w:rsidR="002E3C8B" w:rsidRDefault="002E3C8B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A3BC49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Komision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Vlerësimi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dedikuar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ngrihet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anëtarët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tij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kenë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mandatin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siguruar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vlerësim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objektiv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paanshëm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profesio</w:t>
      </w:r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nal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ndaj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projekt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propozimeve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dorëzuara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7B195B" w14:textId="77777777" w:rsidR="00A677C8" w:rsidRPr="001649F4" w:rsidRDefault="00A677C8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8893EC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Vlerësimi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kalojë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dy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(2)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faza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69F92BC" w14:textId="77777777" w:rsidR="00A677C8" w:rsidRPr="001649F4" w:rsidRDefault="00A677C8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CD1382" w14:textId="77777777" w:rsidR="005C6272" w:rsidRPr="005D4707" w:rsidRDefault="00A677C8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8" w:name="_Toc233886046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.1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Faza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1: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Hapja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dhe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kontrolli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administrativ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projekt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propozimeve</w:t>
      </w:r>
      <w:bookmarkEnd w:id="38"/>
      <w:proofErr w:type="spellEnd"/>
    </w:p>
    <w:p w14:paraId="50723A91" w14:textId="77777777" w:rsidR="00E635F8" w:rsidRPr="001649F4" w:rsidRDefault="00E635F8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3DAC6F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Gjatë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hapjes</w:t>
      </w:r>
      <w:proofErr w:type="spellEnd"/>
      <w:r w:rsidR="00CC4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4A4D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CC4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4A4D">
        <w:rPr>
          <w:rFonts w:ascii="Times New Roman" w:hAnsi="Times New Roman" w:cs="Times New Roman"/>
          <w:color w:val="000000"/>
          <w:sz w:val="24"/>
          <w:szCs w:val="24"/>
        </w:rPr>
        <w:t>kontrollit</w:t>
      </w:r>
      <w:proofErr w:type="spellEnd"/>
      <w:r w:rsidR="00CC4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4A4D"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="00CC4A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4A4D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aplikimeve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, d</w:t>
      </w:r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kontrollohet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nëse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paketa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aplikimit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plotëson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gjitha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kriteret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pranueshmërisë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kumentacionin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kërkuar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>udhëzues</w:t>
      </w:r>
      <w:proofErr w:type="spellEnd"/>
      <w:r w:rsidR="00A677C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Nëse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ndonjë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nga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informacionet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e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kërkuara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mungon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ose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është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i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pasaktë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aplikimi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719F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proofErr w:type="spellStart"/>
      <w:r w:rsidR="0003719F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03719F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iCs/>
          <w:color w:val="000000"/>
          <w:sz w:val="24"/>
          <w:szCs w:val="24"/>
        </w:rPr>
        <w:t>refuzohet</w:t>
      </w:r>
      <w:proofErr w:type="spellEnd"/>
      <w:r w:rsidRPr="001649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vetëm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bazë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nuk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vlerësohet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tej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0CFD68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Nëse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vërtetohet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se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aplikanti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dhe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projekt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propozimi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nuk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i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plotëson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kriteret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e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pranueshmërisë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të</w:t>
      </w:r>
      <w:proofErr w:type="spellEnd"/>
    </w:p>
    <w:p w14:paraId="33626BE1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listuara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në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këtë</w:t>
      </w:r>
      <w:proofErr w:type="spellEnd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1649F4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udhëzues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aplikimi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719F" w:rsidRPr="001649F4">
        <w:rPr>
          <w:rFonts w:ascii="Times New Roman" w:hAnsi="Times New Roman" w:cs="Times New Roman"/>
          <w:iCs/>
          <w:color w:val="000000"/>
          <w:sz w:val="24"/>
          <w:szCs w:val="24"/>
        </w:rPr>
        <w:t>do</w:t>
      </w:r>
      <w:r w:rsidRPr="001649F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iCs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iCs/>
          <w:color w:val="000000"/>
          <w:sz w:val="24"/>
          <w:szCs w:val="24"/>
        </w:rPr>
        <w:t>refuzohet</w:t>
      </w:r>
      <w:proofErr w:type="spellEnd"/>
      <w:r w:rsidRPr="001649F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vetëm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mbi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bazë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D15C32" w14:textId="77777777" w:rsidR="0003719F" w:rsidRPr="001649F4" w:rsidRDefault="0003719F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CAD29D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Procesi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vlerësimit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vazhdojë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vetëm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aplikantët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cilët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kalojnë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fazë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vlerësimi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FEB2D0" w14:textId="77777777" w:rsidR="0003719F" w:rsidRPr="001649F4" w:rsidRDefault="0003719F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1ED757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Kriteret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kontrollohen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fazë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237EF28" w14:textId="77777777" w:rsidR="004D5B26" w:rsidRPr="001649F4" w:rsidRDefault="004D5B26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630"/>
        <w:gridCol w:w="630"/>
        <w:gridCol w:w="1255"/>
      </w:tblGrid>
      <w:tr w:rsidR="004D5B26" w:rsidRPr="002E3C8B" w14:paraId="53FA109B" w14:textId="77777777" w:rsidTr="00792B13">
        <w:tc>
          <w:tcPr>
            <w:tcW w:w="6835" w:type="dxa"/>
            <w:shd w:val="clear" w:color="auto" w:fill="C5E0B3" w:themeFill="accent6" w:themeFillTint="66"/>
          </w:tcPr>
          <w:p w14:paraId="66DEC777" w14:textId="77777777" w:rsidR="004D5B26" w:rsidRPr="002E3C8B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Kriteret</w:t>
            </w:r>
            <w:proofErr w:type="spellEnd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administrative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0B971CD7" w14:textId="77777777" w:rsidR="004D5B26" w:rsidRPr="002E3C8B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Po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3F3A1A34" w14:textId="77777777" w:rsidR="004D5B26" w:rsidRPr="002E3C8B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Jo</w:t>
            </w:r>
          </w:p>
        </w:tc>
        <w:tc>
          <w:tcPr>
            <w:tcW w:w="1255" w:type="dxa"/>
            <w:shd w:val="clear" w:color="auto" w:fill="C5E0B3" w:themeFill="accent6" w:themeFillTint="66"/>
          </w:tcPr>
          <w:p w14:paraId="330C1C47" w14:textId="77777777" w:rsidR="004D5B26" w:rsidRPr="002E3C8B" w:rsidRDefault="004D5B26" w:rsidP="004D5B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Komente</w:t>
            </w:r>
            <w:proofErr w:type="spellEnd"/>
          </w:p>
          <w:p w14:paraId="72A58C08" w14:textId="77777777" w:rsidR="004D5B26" w:rsidRPr="002E3C8B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D5B26" w:rsidRPr="001649F4" w14:paraId="4E9A936C" w14:textId="77777777" w:rsidTr="004D5B26">
        <w:tc>
          <w:tcPr>
            <w:tcW w:w="6835" w:type="dxa"/>
          </w:tcPr>
          <w:p w14:paraId="3B5BF455" w14:textId="77777777" w:rsidR="004D5B26" w:rsidRPr="001649F4" w:rsidRDefault="004D5B26" w:rsidP="00FB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Aplikanti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="00FB44D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dorëzuar</w:t>
            </w:r>
            <w:proofErr w:type="spellEnd"/>
            <w:r w:rsidR="00FB44D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44D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FB44D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44D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gjithë</w:t>
            </w:r>
            <w:proofErr w:type="spellEnd"/>
            <w:r w:rsidR="00FB44D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formatet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kërkuar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aplikimit</w:t>
            </w:r>
            <w:proofErr w:type="spellEnd"/>
          </w:p>
        </w:tc>
        <w:tc>
          <w:tcPr>
            <w:tcW w:w="630" w:type="dxa"/>
          </w:tcPr>
          <w:p w14:paraId="51B93B8B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4A2E1518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4EC0C23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44D9" w:rsidRPr="001649F4" w14:paraId="5B09D1EB" w14:textId="77777777" w:rsidTr="004D5B26">
        <w:tc>
          <w:tcPr>
            <w:tcW w:w="6835" w:type="dxa"/>
          </w:tcPr>
          <w:p w14:paraId="1B1687FA" w14:textId="77777777" w:rsidR="00FB44D9" w:rsidRPr="001649F4" w:rsidRDefault="00FB44D9" w:rsidP="00FB44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Aplikanti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respektuar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formatet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kërkuar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aplikimit</w:t>
            </w:r>
            <w:proofErr w:type="spellEnd"/>
          </w:p>
        </w:tc>
        <w:tc>
          <w:tcPr>
            <w:tcW w:w="630" w:type="dxa"/>
          </w:tcPr>
          <w:p w14:paraId="4A6B5152" w14:textId="77777777" w:rsidR="00FB44D9" w:rsidRPr="001649F4" w:rsidRDefault="00FB44D9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121B85EB" w14:textId="77777777" w:rsidR="00FB44D9" w:rsidRPr="001649F4" w:rsidRDefault="00FB44D9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4ED34A7" w14:textId="77777777" w:rsidR="00FB44D9" w:rsidRPr="001649F4" w:rsidRDefault="00FB44D9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B26" w:rsidRPr="001649F4" w14:paraId="0393219D" w14:textId="77777777" w:rsidTr="004D5B26">
        <w:tc>
          <w:tcPr>
            <w:tcW w:w="6835" w:type="dxa"/>
          </w:tcPr>
          <w:p w14:paraId="22C709C0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Aplikanti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respektuar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gjuhën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kërkuar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aplikimit</w:t>
            </w:r>
            <w:proofErr w:type="spellEnd"/>
          </w:p>
        </w:tc>
        <w:tc>
          <w:tcPr>
            <w:tcW w:w="630" w:type="dxa"/>
          </w:tcPr>
          <w:p w14:paraId="48CDDB5F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1C65B670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514A1E3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B26" w:rsidRPr="001649F4" w14:paraId="7D438641" w14:textId="77777777" w:rsidTr="004D5B26">
        <w:tc>
          <w:tcPr>
            <w:tcW w:w="6835" w:type="dxa"/>
          </w:tcPr>
          <w:p w14:paraId="3E7D3497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Aplikanti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përmbush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kriteret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pranueshmërisë</w:t>
            </w:r>
            <w:proofErr w:type="spellEnd"/>
          </w:p>
        </w:tc>
        <w:tc>
          <w:tcPr>
            <w:tcW w:w="630" w:type="dxa"/>
          </w:tcPr>
          <w:p w14:paraId="6457534E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0523B7FF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6567140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B26" w:rsidRPr="002E3C8B" w14:paraId="46EF211E" w14:textId="77777777" w:rsidTr="00792B13">
        <w:tc>
          <w:tcPr>
            <w:tcW w:w="6835" w:type="dxa"/>
            <w:shd w:val="clear" w:color="auto" w:fill="C5E0B3" w:themeFill="accent6" w:themeFillTint="66"/>
          </w:tcPr>
          <w:p w14:paraId="22825BEF" w14:textId="77777777" w:rsidR="004D5B26" w:rsidRPr="002E3C8B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Dokumentat</w:t>
            </w:r>
            <w:proofErr w:type="spellEnd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mbështetës</w:t>
            </w:r>
            <w:proofErr w:type="spellEnd"/>
          </w:p>
        </w:tc>
        <w:tc>
          <w:tcPr>
            <w:tcW w:w="630" w:type="dxa"/>
            <w:shd w:val="clear" w:color="auto" w:fill="C5E0B3" w:themeFill="accent6" w:themeFillTint="66"/>
          </w:tcPr>
          <w:p w14:paraId="7E0D9E16" w14:textId="77777777" w:rsidR="004D5B26" w:rsidRPr="002E3C8B" w:rsidRDefault="00E635F8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E3C8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Po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6B76B005" w14:textId="77777777" w:rsidR="004D5B26" w:rsidRPr="002E3C8B" w:rsidRDefault="00E635F8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2E3C8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Jo</w:t>
            </w:r>
          </w:p>
        </w:tc>
        <w:tc>
          <w:tcPr>
            <w:tcW w:w="1255" w:type="dxa"/>
            <w:shd w:val="clear" w:color="auto" w:fill="C5E0B3" w:themeFill="accent6" w:themeFillTint="66"/>
          </w:tcPr>
          <w:p w14:paraId="434B9DBD" w14:textId="77777777" w:rsidR="004D5B26" w:rsidRPr="002E3C8B" w:rsidRDefault="00E635F8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2E3C8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Komente</w:t>
            </w:r>
            <w:proofErr w:type="spellEnd"/>
          </w:p>
        </w:tc>
      </w:tr>
      <w:tr w:rsidR="004D5B26" w:rsidRPr="001649F4" w14:paraId="247365F4" w14:textId="77777777" w:rsidTr="004D5B26">
        <w:tc>
          <w:tcPr>
            <w:tcW w:w="6835" w:type="dxa"/>
          </w:tcPr>
          <w:p w14:paraId="5ED66459" w14:textId="77777777" w:rsidR="004D5B26" w:rsidRPr="001649F4" w:rsidRDefault="004D5B26" w:rsidP="006457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Vendim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regjistrimit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gjykatë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61D48C1D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32100FF3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D40A7D5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B26" w:rsidRPr="001649F4" w14:paraId="21FD0A8A" w14:textId="77777777" w:rsidTr="004D5B26">
        <w:tc>
          <w:tcPr>
            <w:tcW w:w="6835" w:type="dxa"/>
          </w:tcPr>
          <w:p w14:paraId="7A1B17BB" w14:textId="77777777" w:rsidR="004D5B26" w:rsidRPr="001649F4" w:rsidRDefault="004D5B26" w:rsidP="006457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Statuti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Themelimit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organizatës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7C6A55D2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166B40EB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BA632F1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B26" w:rsidRPr="001649F4" w14:paraId="0D5B981F" w14:textId="77777777" w:rsidTr="004D5B26">
        <w:tc>
          <w:tcPr>
            <w:tcW w:w="6835" w:type="dxa"/>
          </w:tcPr>
          <w:p w14:paraId="038A1273" w14:textId="77777777" w:rsidR="004D5B26" w:rsidRPr="001649F4" w:rsidRDefault="004D5B26" w:rsidP="006457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Regjistrimi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zyrën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tatim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taksave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(NIPT) </w:t>
            </w:r>
          </w:p>
        </w:tc>
        <w:tc>
          <w:tcPr>
            <w:tcW w:w="630" w:type="dxa"/>
          </w:tcPr>
          <w:p w14:paraId="62F26FBC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09B574B7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14B35CC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B26" w:rsidRPr="001649F4" w14:paraId="2F5ADDFB" w14:textId="77777777" w:rsidTr="004D5B26">
        <w:tc>
          <w:tcPr>
            <w:tcW w:w="6835" w:type="dxa"/>
          </w:tcPr>
          <w:p w14:paraId="0DE79BE8" w14:textId="77777777" w:rsidR="004D5B26" w:rsidRPr="001649F4" w:rsidRDefault="004D5B26" w:rsidP="004D5B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Vërtetim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Drejtoria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Tatimeve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tregon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organizata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5722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vërtetim</w:t>
            </w:r>
            <w:proofErr w:type="spellEnd"/>
            <w:r w:rsidR="00645722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45722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="00645722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detyrime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pashlyera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tatimore</w:t>
            </w:r>
            <w:proofErr w:type="spellEnd"/>
          </w:p>
        </w:tc>
        <w:tc>
          <w:tcPr>
            <w:tcW w:w="630" w:type="dxa"/>
          </w:tcPr>
          <w:p w14:paraId="0954C111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137F5BFB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7F86582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722" w:rsidRPr="001649F4" w14:paraId="2FED3BCC" w14:textId="77777777" w:rsidTr="004D5B26">
        <w:tc>
          <w:tcPr>
            <w:tcW w:w="6835" w:type="dxa"/>
          </w:tcPr>
          <w:p w14:paraId="4C02B109" w14:textId="77777777" w:rsidR="00645722" w:rsidRPr="001649F4" w:rsidRDefault="00645722" w:rsidP="0064572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Vërtetim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organizata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dënuar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vendim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gjykate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formës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prerë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Vërtetim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Gjendjes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Gjyqësore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1E4E91B8" w14:textId="77777777" w:rsidR="00645722" w:rsidRPr="001649F4" w:rsidRDefault="00645722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47390574" w14:textId="77777777" w:rsidR="00645722" w:rsidRPr="001649F4" w:rsidRDefault="00645722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71930329" w14:textId="77777777" w:rsidR="00645722" w:rsidRPr="001649F4" w:rsidRDefault="00645722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B26" w:rsidRPr="001649F4" w14:paraId="0B24BFE5" w14:textId="77777777" w:rsidTr="004D5B26">
        <w:tc>
          <w:tcPr>
            <w:tcW w:w="6835" w:type="dxa"/>
          </w:tcPr>
          <w:p w14:paraId="3B1BDD59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Pasqyrat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financiare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viteve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(2023, 2024,2025)</w:t>
            </w:r>
          </w:p>
        </w:tc>
        <w:tc>
          <w:tcPr>
            <w:tcW w:w="630" w:type="dxa"/>
          </w:tcPr>
          <w:p w14:paraId="370769D0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3273192B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49960D7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5722" w:rsidRPr="001649F4" w14:paraId="49E3148A" w14:textId="77777777" w:rsidTr="004D5B26">
        <w:tc>
          <w:tcPr>
            <w:tcW w:w="6835" w:type="dxa"/>
          </w:tcPr>
          <w:p w14:paraId="1BE278FA" w14:textId="77777777" w:rsidR="00645722" w:rsidRPr="001649F4" w:rsidRDefault="00645722" w:rsidP="00645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Vërtetim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llogari</w:t>
            </w:r>
            <w:r w:rsidR="00CC4A4D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="00CC4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4A4D">
              <w:rPr>
                <w:rFonts w:ascii="Times New Roman" w:hAnsi="Times New Roman" w:cs="Times New Roman"/>
                <w:sz w:val="24"/>
                <w:szCs w:val="24"/>
              </w:rPr>
              <w:t>bankare</w:t>
            </w:r>
            <w:proofErr w:type="spellEnd"/>
            <w:r w:rsidR="00CC4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4A4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CC4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4A4D">
              <w:rPr>
                <w:rFonts w:ascii="Times New Roman" w:hAnsi="Times New Roman" w:cs="Times New Roman"/>
                <w:sz w:val="24"/>
                <w:szCs w:val="24"/>
              </w:rPr>
              <w:t>organizatës</w:t>
            </w:r>
            <w:proofErr w:type="spellEnd"/>
            <w:r w:rsidR="00CC4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4A4D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CC4A4D">
              <w:rPr>
                <w:rFonts w:ascii="Times New Roman" w:hAnsi="Times New Roman" w:cs="Times New Roman"/>
                <w:sz w:val="24"/>
                <w:szCs w:val="24"/>
              </w:rPr>
              <w:t xml:space="preserve"> ALL (</w:t>
            </w:r>
            <w:proofErr w:type="spellStart"/>
            <w:r w:rsidR="00CC4A4D">
              <w:rPr>
                <w:rFonts w:ascii="Times New Roman" w:hAnsi="Times New Roman" w:cs="Times New Roman"/>
                <w:sz w:val="24"/>
                <w:szCs w:val="24"/>
              </w:rPr>
              <w:t>lekë</w:t>
            </w:r>
            <w:proofErr w:type="spellEnd"/>
            <w:r w:rsidRPr="001649F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630" w:type="dxa"/>
          </w:tcPr>
          <w:p w14:paraId="5A47DEEB" w14:textId="77777777" w:rsidR="00645722" w:rsidRPr="001649F4" w:rsidRDefault="00645722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123FBDE2" w14:textId="77777777" w:rsidR="00645722" w:rsidRPr="001649F4" w:rsidRDefault="00645722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326438C8" w14:textId="77777777" w:rsidR="00645722" w:rsidRPr="001649F4" w:rsidRDefault="00645722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B26" w:rsidRPr="001649F4" w14:paraId="5C26FD24" w14:textId="77777777" w:rsidTr="004D5B26">
        <w:tc>
          <w:tcPr>
            <w:tcW w:w="6835" w:type="dxa"/>
          </w:tcPr>
          <w:p w14:paraId="2797E1B4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CV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organizatës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tregon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eksperiencën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organizatës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vitet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lidhjen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projekt-propozimin</w:t>
            </w:r>
            <w:proofErr w:type="spellEnd"/>
          </w:p>
        </w:tc>
        <w:tc>
          <w:tcPr>
            <w:tcW w:w="630" w:type="dxa"/>
          </w:tcPr>
          <w:p w14:paraId="08BA7BA1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75257CAB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3A2C9A44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A4D" w:rsidRPr="001649F4" w14:paraId="0395ECF2" w14:textId="77777777" w:rsidTr="002B66B7">
        <w:tc>
          <w:tcPr>
            <w:tcW w:w="6835" w:type="dxa"/>
            <w:shd w:val="clear" w:color="auto" w:fill="FFFFFF" w:themeFill="background1"/>
          </w:tcPr>
          <w:p w14:paraId="5ECA3122" w14:textId="77777777" w:rsidR="00CC4A4D" w:rsidRPr="001649F4" w:rsidRDefault="00CC4A4D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Vërtetim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numrit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stafit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punësuar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organizatë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(p.sh: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listëpagesat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stafit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muajit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fundit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data e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aplikimit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këtë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thirrje</w:t>
            </w:r>
            <w:proofErr w:type="spellEnd"/>
            <w:r w:rsidRPr="002B66B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30" w:type="dxa"/>
          </w:tcPr>
          <w:p w14:paraId="0DCBC424" w14:textId="77777777" w:rsidR="00CC4A4D" w:rsidRPr="001649F4" w:rsidRDefault="00CC4A4D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5D3043F0" w14:textId="77777777" w:rsidR="00CC4A4D" w:rsidRPr="001649F4" w:rsidRDefault="00CC4A4D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1FAB2422" w14:textId="77777777" w:rsidR="00CC4A4D" w:rsidRPr="001649F4" w:rsidRDefault="00CC4A4D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5B26" w:rsidRPr="001649F4" w14:paraId="337B98E6" w14:textId="77777777" w:rsidTr="004D5B26">
        <w:tc>
          <w:tcPr>
            <w:tcW w:w="6835" w:type="dxa"/>
          </w:tcPr>
          <w:p w14:paraId="29AFA30F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Marrëveshje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partneritetit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partnerin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asoc</w:t>
            </w:r>
            <w:r w:rsidR="00645722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iuar</w:t>
            </w:r>
            <w:proofErr w:type="spellEnd"/>
            <w:r w:rsidR="00645722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45722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nese</w:t>
            </w:r>
            <w:proofErr w:type="spellEnd"/>
            <w:r w:rsidR="00645722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ka)</w:t>
            </w:r>
          </w:p>
        </w:tc>
        <w:tc>
          <w:tcPr>
            <w:tcW w:w="630" w:type="dxa"/>
          </w:tcPr>
          <w:p w14:paraId="520F3131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BDF0E3A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731905A" w14:textId="77777777" w:rsidR="004D5B26" w:rsidRPr="001649F4" w:rsidRDefault="004D5B2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35F8" w:rsidRPr="002E3C8B" w14:paraId="568C2CDD" w14:textId="77777777" w:rsidTr="00792B13">
        <w:tc>
          <w:tcPr>
            <w:tcW w:w="6835" w:type="dxa"/>
            <w:shd w:val="clear" w:color="auto" w:fill="C5E0B3" w:themeFill="accent6" w:themeFillTint="66"/>
          </w:tcPr>
          <w:p w14:paraId="27A57EFB" w14:textId="77777777" w:rsidR="00E635F8" w:rsidRPr="002E3C8B" w:rsidRDefault="00E635F8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Buxheti</w:t>
            </w:r>
            <w:proofErr w:type="spellEnd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kohëzgjatja</w:t>
            </w:r>
            <w:proofErr w:type="spellEnd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rr</w:t>
            </w:r>
            <w:proofErr w:type="spellEnd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aplikimit</w:t>
            </w:r>
            <w:proofErr w:type="spellEnd"/>
          </w:p>
        </w:tc>
        <w:tc>
          <w:tcPr>
            <w:tcW w:w="630" w:type="dxa"/>
            <w:shd w:val="clear" w:color="auto" w:fill="C5E0B3" w:themeFill="accent6" w:themeFillTint="66"/>
          </w:tcPr>
          <w:p w14:paraId="13052B58" w14:textId="77777777" w:rsidR="00E635F8" w:rsidRPr="002E3C8B" w:rsidRDefault="00E635F8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Po</w:t>
            </w:r>
          </w:p>
        </w:tc>
        <w:tc>
          <w:tcPr>
            <w:tcW w:w="630" w:type="dxa"/>
            <w:shd w:val="clear" w:color="auto" w:fill="C5E0B3" w:themeFill="accent6" w:themeFillTint="66"/>
          </w:tcPr>
          <w:p w14:paraId="485C7F5F" w14:textId="77777777" w:rsidR="00E635F8" w:rsidRPr="002E3C8B" w:rsidRDefault="00E635F8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Jo</w:t>
            </w:r>
          </w:p>
        </w:tc>
        <w:tc>
          <w:tcPr>
            <w:tcW w:w="1255" w:type="dxa"/>
            <w:shd w:val="clear" w:color="auto" w:fill="C5E0B3" w:themeFill="accent6" w:themeFillTint="66"/>
          </w:tcPr>
          <w:p w14:paraId="1F8F4664" w14:textId="77777777" w:rsidR="00E635F8" w:rsidRPr="002E3C8B" w:rsidRDefault="00E635F8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Komente</w:t>
            </w:r>
            <w:proofErr w:type="spellEnd"/>
          </w:p>
        </w:tc>
      </w:tr>
      <w:tr w:rsidR="00E635F8" w:rsidRPr="001649F4" w14:paraId="4B455CE9" w14:textId="77777777" w:rsidTr="004D5B26">
        <w:tc>
          <w:tcPr>
            <w:tcW w:w="6835" w:type="dxa"/>
          </w:tcPr>
          <w:p w14:paraId="5AA1FF83" w14:textId="77777777" w:rsidR="00E635F8" w:rsidRPr="001649F4" w:rsidRDefault="00E635F8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Buxheti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kërkuar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kjo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thirrje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brenda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limiteve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kërkuara</w:t>
            </w:r>
            <w:proofErr w:type="spellEnd"/>
          </w:p>
        </w:tc>
        <w:tc>
          <w:tcPr>
            <w:tcW w:w="630" w:type="dxa"/>
          </w:tcPr>
          <w:p w14:paraId="13D42DA4" w14:textId="77777777" w:rsidR="00E635F8" w:rsidRPr="001649F4" w:rsidRDefault="00E635F8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4DE7B961" w14:textId="77777777" w:rsidR="00E635F8" w:rsidRPr="001649F4" w:rsidRDefault="00E635F8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DBF9F0C" w14:textId="77777777" w:rsidR="00E635F8" w:rsidRPr="001649F4" w:rsidRDefault="00E635F8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35F8" w:rsidRPr="001649F4" w14:paraId="1806F091" w14:textId="77777777" w:rsidTr="004D5B26">
        <w:tc>
          <w:tcPr>
            <w:tcW w:w="6835" w:type="dxa"/>
          </w:tcPr>
          <w:p w14:paraId="3F0A3069" w14:textId="77777777" w:rsidR="00E635F8" w:rsidRPr="001649F4" w:rsidRDefault="00E635F8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Kohëzgjatja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është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C4A4D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 w:rsidRPr="00CC4A4D">
              <w:rPr>
                <w:rFonts w:ascii="Times New Roman" w:hAnsi="Times New Roman" w:cs="Times New Roman"/>
                <w:sz w:val="24"/>
                <w:szCs w:val="24"/>
              </w:rPr>
              <w:t>muaj</w:t>
            </w:r>
            <w:proofErr w:type="spellEnd"/>
          </w:p>
        </w:tc>
        <w:tc>
          <w:tcPr>
            <w:tcW w:w="630" w:type="dxa"/>
          </w:tcPr>
          <w:p w14:paraId="04EFF6DA" w14:textId="77777777" w:rsidR="00E635F8" w:rsidRPr="001649F4" w:rsidRDefault="00E635F8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DDC059" w14:textId="77777777" w:rsidR="00E635F8" w:rsidRPr="001649F4" w:rsidRDefault="00E635F8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4A28BDD2" w14:textId="77777777" w:rsidR="00E635F8" w:rsidRPr="001649F4" w:rsidRDefault="00E635F8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D47A4E5" w14:textId="77777777" w:rsidR="004D5B26" w:rsidRPr="001649F4" w:rsidRDefault="004D5B26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8DC434" w14:textId="77777777" w:rsidR="002E3C8B" w:rsidRPr="001649F4" w:rsidRDefault="002E3C8B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ACBEA7" w14:textId="77777777" w:rsidR="005C6272" w:rsidRPr="005D4707" w:rsidRDefault="00E635F8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9" w:name="_Toc233886047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.2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Faza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2: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Vlerësimi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projekt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propozimeve</w:t>
      </w:r>
      <w:bookmarkEnd w:id="39"/>
      <w:proofErr w:type="spellEnd"/>
    </w:p>
    <w:p w14:paraId="731AFC9C" w14:textId="77777777" w:rsidR="00E635F8" w:rsidRPr="001649F4" w:rsidRDefault="00E635F8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59D4E5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Cilësia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projekt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propozimeve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duke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përfshirë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buxheti</w:t>
      </w:r>
      <w:r w:rsidR="00E635F8" w:rsidRPr="001649F4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E635F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E635F8" w:rsidRPr="001649F4">
        <w:rPr>
          <w:rFonts w:ascii="Times New Roman" w:hAnsi="Times New Roman" w:cs="Times New Roman"/>
          <w:color w:val="000000"/>
          <w:sz w:val="24"/>
          <w:szCs w:val="24"/>
        </w:rPr>
        <w:t>propozuar</w:t>
      </w:r>
      <w:proofErr w:type="spellEnd"/>
      <w:r w:rsidR="00E635F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35F8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E635F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635F8" w:rsidRPr="001649F4">
        <w:rPr>
          <w:rFonts w:ascii="Times New Roman" w:hAnsi="Times New Roman" w:cs="Times New Roman"/>
          <w:color w:val="000000"/>
          <w:sz w:val="24"/>
          <w:szCs w:val="24"/>
        </w:rPr>
        <w:t>kapacitetin</w:t>
      </w:r>
      <w:proofErr w:type="spellEnd"/>
      <w:r w:rsidR="00E635F8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aplikuesve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do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vlerësohet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duke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përdorur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kriteret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vlerësimit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listuar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tabelën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poshtë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A494882" w14:textId="77777777" w:rsidR="00E635F8" w:rsidRPr="001649F4" w:rsidRDefault="00E635F8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5130"/>
        <w:gridCol w:w="1075"/>
      </w:tblGrid>
      <w:tr w:rsidR="002E3C8B" w:rsidRPr="002E3C8B" w14:paraId="0DEA45E5" w14:textId="77777777" w:rsidTr="002E3C8B">
        <w:tc>
          <w:tcPr>
            <w:tcW w:w="3145" w:type="dxa"/>
            <w:shd w:val="clear" w:color="auto" w:fill="C5E0B3" w:themeFill="accent6" w:themeFillTint="66"/>
          </w:tcPr>
          <w:p w14:paraId="586F6BAE" w14:textId="77777777" w:rsidR="0097268D" w:rsidRPr="002E3C8B" w:rsidRDefault="0097268D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Kriteret</w:t>
            </w:r>
            <w:proofErr w:type="spellEnd"/>
          </w:p>
        </w:tc>
        <w:tc>
          <w:tcPr>
            <w:tcW w:w="5130" w:type="dxa"/>
            <w:shd w:val="clear" w:color="auto" w:fill="C5E0B3" w:themeFill="accent6" w:themeFillTint="66"/>
          </w:tcPr>
          <w:p w14:paraId="4582E4DA" w14:textId="77777777" w:rsidR="0097268D" w:rsidRPr="002E3C8B" w:rsidRDefault="0097268D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Shpjegimi</w:t>
            </w:r>
            <w:proofErr w:type="spellEnd"/>
          </w:p>
        </w:tc>
        <w:tc>
          <w:tcPr>
            <w:tcW w:w="1075" w:type="dxa"/>
            <w:shd w:val="clear" w:color="auto" w:fill="C5E0B3" w:themeFill="accent6" w:themeFillTint="66"/>
          </w:tcPr>
          <w:p w14:paraId="49925596" w14:textId="77777777" w:rsidR="0097268D" w:rsidRPr="002E3C8B" w:rsidRDefault="0097268D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2E3C8B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Pikët</w:t>
            </w:r>
            <w:proofErr w:type="spellEnd"/>
          </w:p>
        </w:tc>
      </w:tr>
      <w:tr w:rsidR="0097268D" w:rsidRPr="001649F4" w14:paraId="2B74DC8E" w14:textId="77777777" w:rsidTr="002E3C8B">
        <w:tc>
          <w:tcPr>
            <w:tcW w:w="3145" w:type="dxa"/>
            <w:shd w:val="clear" w:color="auto" w:fill="C5E0B3" w:themeFill="accent6" w:themeFillTint="66"/>
          </w:tcPr>
          <w:p w14:paraId="6F8812F8" w14:textId="77777777" w:rsidR="00DD4B00" w:rsidRPr="001649F4" w:rsidRDefault="00DD4B00" w:rsidP="00DD4B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1. </w:t>
            </w: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Përputhshmëria</w:t>
            </w:r>
            <w:proofErr w:type="spellEnd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me</w:t>
            </w:r>
          </w:p>
          <w:p w14:paraId="524C9773" w14:textId="77777777" w:rsidR="00DD4B00" w:rsidRPr="001649F4" w:rsidRDefault="00DD4B00" w:rsidP="00DD4B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objektivat</w:t>
            </w:r>
            <w:proofErr w:type="spellEnd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thirrjes</w:t>
            </w:r>
            <w:proofErr w:type="spellEnd"/>
            <w:r w:rsidR="00411E97" w:rsidRPr="001649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1E97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Relevanca</w:t>
            </w:r>
            <w:proofErr w:type="spellEnd"/>
            <w:r w:rsidR="00411E97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411E97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ndaj</w:t>
            </w:r>
            <w:proofErr w:type="spellEnd"/>
            <w:r w:rsidR="00411E97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411E97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FbA</w:t>
            </w:r>
            <w:proofErr w:type="spellEnd"/>
            <w:r w:rsidR="00411E97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411E97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dhe</w:t>
            </w:r>
            <w:proofErr w:type="spellEnd"/>
            <w:r w:rsidR="00411E97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CC4A4D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EAR-</w:t>
            </w:r>
            <w:r w:rsidR="00411E97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MHEWS</w:t>
            </w:r>
          </w:p>
          <w:p w14:paraId="5F5AEB38" w14:textId="77777777" w:rsidR="0097268D" w:rsidRPr="001649F4" w:rsidRDefault="0097268D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130" w:type="dxa"/>
          </w:tcPr>
          <w:p w14:paraId="3DFEB862" w14:textId="77777777" w:rsidR="00DD4B00" w:rsidRPr="001649F4" w:rsidRDefault="00DD4B00" w:rsidP="00DD4B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Përputhshmëria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qëllimet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përgjithshme</w:t>
            </w:r>
            <w:proofErr w:type="spellEnd"/>
          </w:p>
          <w:p w14:paraId="6FF456CC" w14:textId="77777777" w:rsidR="00DD4B00" w:rsidRPr="001649F4" w:rsidRDefault="00DD4B00" w:rsidP="00DD4B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specifike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thirrjes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BB2D017" w14:textId="77777777" w:rsidR="0097268D" w:rsidRPr="001649F4" w:rsidRDefault="0097268D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65E5BF1F" w14:textId="0E81AD90" w:rsidR="00DD4B00" w:rsidRPr="001649F4" w:rsidRDefault="00721CD0" w:rsidP="00DD4B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</w:t>
            </w:r>
            <w:r w:rsidR="00D83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14:paraId="39E1EE04" w14:textId="77777777" w:rsidR="0097268D" w:rsidRPr="001649F4" w:rsidRDefault="0097268D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268D" w:rsidRPr="001649F4" w14:paraId="4E9CA0B4" w14:textId="77777777" w:rsidTr="002E3C8B">
        <w:tc>
          <w:tcPr>
            <w:tcW w:w="3145" w:type="dxa"/>
            <w:shd w:val="clear" w:color="auto" w:fill="C5E0B3" w:themeFill="accent6" w:themeFillTint="66"/>
          </w:tcPr>
          <w:p w14:paraId="3D3E09E7" w14:textId="77777777" w:rsidR="00DD4B00" w:rsidRPr="001649F4" w:rsidRDefault="00DD4B00" w:rsidP="00DD4B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2. </w:t>
            </w:r>
            <w:r w:rsidR="00411E97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Ndikimi </w:t>
            </w:r>
            <w:proofErr w:type="spellStart"/>
            <w:r w:rsidR="00411E97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në</w:t>
            </w:r>
            <w:proofErr w:type="spellEnd"/>
            <w:r w:rsidR="00411E97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411E97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komunitet</w:t>
            </w:r>
            <w:proofErr w:type="spellEnd"/>
            <w:r w:rsidR="00411E97" w:rsidRPr="001649F4">
              <w:rPr>
                <w:rFonts w:ascii="Times New Roman" w:hAnsi="Times New Roman" w:cs="Times New Roman"/>
              </w:rPr>
              <w:t xml:space="preserve"> </w:t>
            </w:r>
          </w:p>
          <w:p w14:paraId="100EC65A" w14:textId="77777777" w:rsidR="0097268D" w:rsidRPr="001649F4" w:rsidRDefault="0097268D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1DC1F99" w14:textId="77777777" w:rsidR="00792B13" w:rsidRDefault="00411E97" w:rsidP="00411E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Ndikim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efikas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ndërhyrjes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komunitet</w:t>
            </w:r>
            <w:proofErr w:type="spellEnd"/>
            <w:r w:rsidR="002E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="002E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target-</w:t>
            </w:r>
            <w:proofErr w:type="spellStart"/>
            <w:r w:rsidR="002E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grupeve</w:t>
            </w:r>
            <w:proofErr w:type="spellEnd"/>
            <w:r w:rsidR="002E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="002E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E3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synuara</w:t>
            </w:r>
            <w:proofErr w:type="spellEnd"/>
            <w:r w:rsidR="0033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4B4ED34" w14:textId="77777777" w:rsidR="002E3C8B" w:rsidRPr="001649F4" w:rsidRDefault="002E3C8B" w:rsidP="00411E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BFC9557" w14:textId="77777777" w:rsidR="00DD4B00" w:rsidRPr="001649F4" w:rsidRDefault="00721CD0" w:rsidP="00DD4B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</w:t>
            </w:r>
            <w:r w:rsidR="00411E97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14:paraId="23FA2650" w14:textId="77777777" w:rsidR="0097268D" w:rsidRPr="001649F4" w:rsidRDefault="0097268D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268D" w:rsidRPr="001649F4" w14:paraId="45E32FE6" w14:textId="77777777" w:rsidTr="002E3C8B">
        <w:tc>
          <w:tcPr>
            <w:tcW w:w="3145" w:type="dxa"/>
            <w:shd w:val="clear" w:color="auto" w:fill="C5E0B3" w:themeFill="accent6" w:themeFillTint="66"/>
          </w:tcPr>
          <w:p w14:paraId="69CE0AD4" w14:textId="77777777" w:rsidR="00E908A7" w:rsidRDefault="00DD4B00" w:rsidP="00E90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3. </w:t>
            </w:r>
            <w:proofErr w:type="spellStart"/>
            <w:r w:rsid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Cilësia</w:t>
            </w:r>
            <w:proofErr w:type="spellEnd"/>
            <w:r w:rsid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teknike</w:t>
            </w:r>
            <w:proofErr w:type="spellEnd"/>
            <w:r w:rsid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, </w:t>
            </w:r>
            <w:proofErr w:type="spellStart"/>
            <w:r w:rsidR="00334B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metodologjia</w:t>
            </w:r>
            <w:proofErr w:type="spellEnd"/>
            <w:r w:rsidR="00334B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334B6F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për</w:t>
            </w:r>
            <w:proofErr w:type="spellEnd"/>
            <w:r w:rsidR="00334B6F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334B6F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trajnimet</w:t>
            </w:r>
            <w:proofErr w:type="spellEnd"/>
            <w:r w:rsidR="00334B6F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334B6F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dhe</w:t>
            </w:r>
            <w:proofErr w:type="spellEnd"/>
            <w:r w:rsidR="00334B6F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34B6F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simulimet</w:t>
            </w:r>
            <w:proofErr w:type="spellEnd"/>
            <w:r w:rsidR="00334B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, </w:t>
            </w:r>
            <w:r w:rsidR="00411E97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për</w:t>
            </w:r>
            <w:proofErr w:type="spellEnd"/>
            <w:proofErr w:type="gramEnd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ndërgjegjësimin</w:t>
            </w:r>
            <w:proofErr w:type="spellEnd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komunitar</w:t>
            </w:r>
            <w:proofErr w:type="spellEnd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dhe</w:t>
            </w:r>
            <w:proofErr w:type="spellEnd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për</w:t>
            </w:r>
            <w:proofErr w:type="spellEnd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komunikimin</w:t>
            </w:r>
            <w:proofErr w:type="spellEnd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e </w:t>
            </w:r>
            <w:proofErr w:type="spellStart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hershëm</w:t>
            </w:r>
            <w:proofErr w:type="spellEnd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të</w:t>
            </w:r>
            <w:proofErr w:type="spellEnd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E908A7" w:rsidRPr="00E908A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rrezikut</w:t>
            </w:r>
            <w:proofErr w:type="spellEnd"/>
          </w:p>
          <w:p w14:paraId="2082675F" w14:textId="77777777" w:rsidR="0097268D" w:rsidRPr="001649F4" w:rsidRDefault="00411E97" w:rsidP="008640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realizueshmëria</w:t>
            </w:r>
            <w:proofErr w:type="spellEnd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,</w:t>
            </w:r>
            <w:r w:rsidR="00DD4B00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DD4B00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koherenca</w:t>
            </w:r>
            <w:proofErr w:type="spellEnd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86406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vlera</w:t>
            </w:r>
            <w:proofErr w:type="spellEnd"/>
            <w:r w:rsidR="0086406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e </w:t>
            </w:r>
            <w:proofErr w:type="spellStart"/>
            <w:r w:rsidR="0086406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shtuar</w:t>
            </w:r>
            <w:proofErr w:type="spellEnd"/>
            <w:r w:rsidR="00334B6F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5130" w:type="dxa"/>
          </w:tcPr>
          <w:p w14:paraId="45C460C2" w14:textId="77777777" w:rsidR="00E908A7" w:rsidRDefault="00E908A7" w:rsidP="00E90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Përdorimi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modeleve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praktikave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gjithëpërfshirëse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9C0C3A0" w14:textId="77777777" w:rsidR="00E908A7" w:rsidRPr="001649F4" w:rsidRDefault="00E908A7" w:rsidP="00E90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1DA01A" w14:textId="77777777" w:rsidR="00E908A7" w:rsidRPr="001649F4" w:rsidRDefault="00E908A7" w:rsidP="00E908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Qartësia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logjika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efiksiteti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metodologjisë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293CA27" w14:textId="77777777" w:rsidR="00E908A7" w:rsidRDefault="00E908A7" w:rsidP="00DD4B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BF29AA" w14:textId="77777777" w:rsidR="000A5169" w:rsidRPr="001649F4" w:rsidRDefault="00DD4B00" w:rsidP="00DD4B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Realizimi</w:t>
            </w:r>
            <w:proofErr w:type="spellEnd"/>
            <w:r w:rsidR="000A516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516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0A516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516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objektivave</w:t>
            </w:r>
            <w:proofErr w:type="spellEnd"/>
            <w:r w:rsidR="000A516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516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="000A516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A516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aktiviteteve</w:t>
            </w:r>
            <w:proofErr w:type="spellEnd"/>
            <w:r w:rsidR="000A516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brenda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afatit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kohor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prej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muajsh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02AE1D07" w14:textId="77777777" w:rsidR="000A5169" w:rsidRPr="001649F4" w:rsidRDefault="000A5169" w:rsidP="00DD4B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9C46D8" w14:textId="77777777" w:rsidR="00DD4B00" w:rsidRPr="001649F4" w:rsidRDefault="00DD4B00" w:rsidP="00DD4B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Përkufizimi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qartë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roleve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përgjegjësive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</w:p>
          <w:p w14:paraId="4256BA3E" w14:textId="77777777" w:rsidR="00411E97" w:rsidRPr="001649F4" w:rsidRDefault="00617645" w:rsidP="00411E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afatit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kohor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11E97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433AAFA" w14:textId="77777777" w:rsidR="00411E97" w:rsidRPr="001649F4" w:rsidRDefault="00411E97" w:rsidP="00411E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32F31E" w14:textId="77777777" w:rsidR="00411E97" w:rsidRPr="001649F4" w:rsidRDefault="00411E97" w:rsidP="00411E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Origjinaliteti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përqasjes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zgjidhjes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së</w:t>
            </w:r>
          </w:p>
          <w:p w14:paraId="46A58583" w14:textId="77777777" w:rsidR="00411E97" w:rsidRPr="001649F4" w:rsidRDefault="00411E97" w:rsidP="00411E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propozuar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6FFD498" w14:textId="77777777" w:rsidR="00411E97" w:rsidRPr="001649F4" w:rsidRDefault="00411E97" w:rsidP="00411E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8BBB8A" w14:textId="77777777" w:rsidR="00411E97" w:rsidRPr="001649F4" w:rsidRDefault="00411E97" w:rsidP="00411E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A65B53" w14:textId="77777777" w:rsidR="00411E97" w:rsidRPr="001649F4" w:rsidRDefault="00411E97" w:rsidP="00411E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Dallimi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nismat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ekzistuese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fushëveprim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F0A4FD9" w14:textId="77777777" w:rsidR="00792B13" w:rsidRPr="001649F4" w:rsidRDefault="00792B13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9A629B8" w14:textId="77777777" w:rsidR="00617645" w:rsidRPr="001649F4" w:rsidRDefault="00721CD0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</w:t>
            </w:r>
            <w:r w:rsidR="00334B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14:paraId="769B7BA4" w14:textId="77777777" w:rsidR="0097268D" w:rsidRPr="001649F4" w:rsidRDefault="0097268D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268D" w:rsidRPr="001649F4" w14:paraId="06544E55" w14:textId="77777777" w:rsidTr="002E3C8B">
        <w:tc>
          <w:tcPr>
            <w:tcW w:w="3145" w:type="dxa"/>
            <w:shd w:val="clear" w:color="auto" w:fill="C5E0B3" w:themeFill="accent6" w:themeFillTint="66"/>
          </w:tcPr>
          <w:p w14:paraId="37B164FE" w14:textId="77777777" w:rsidR="0097268D" w:rsidRPr="001649F4" w:rsidRDefault="00617645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lastRenderedPageBreak/>
              <w:t xml:space="preserve">4. Qëndrueshmëria </w:t>
            </w: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përshkallëzimi</w:t>
            </w:r>
            <w:proofErr w:type="spellEnd"/>
          </w:p>
        </w:tc>
        <w:tc>
          <w:tcPr>
            <w:tcW w:w="5130" w:type="dxa"/>
          </w:tcPr>
          <w:p w14:paraId="2B7C4755" w14:textId="77777777" w:rsidR="00617645" w:rsidRPr="001649F4" w:rsidRDefault="00617645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Mundësia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përfitimet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rezultatet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vazhdojnë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edhe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pas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përfundimit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9C9404C" w14:textId="77777777" w:rsidR="000A5169" w:rsidRPr="001649F4" w:rsidRDefault="000A5169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B49B33" w14:textId="77777777" w:rsidR="00617645" w:rsidRPr="001649F4" w:rsidRDefault="00617645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Mundësia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përsëritje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nismës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përshkallëzim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saj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aktorë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tjerë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3B2A31B" w14:textId="77777777" w:rsidR="000A5169" w:rsidRPr="001649F4" w:rsidRDefault="000A5169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2829C2" w14:textId="77777777" w:rsidR="0097268D" w:rsidRPr="001649F4" w:rsidRDefault="00617645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Përdorimi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burimeve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vendore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partneriteteve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komunitare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5" w:type="dxa"/>
          </w:tcPr>
          <w:p w14:paraId="3AD6E758" w14:textId="77777777" w:rsidR="00617645" w:rsidRPr="001649F4" w:rsidRDefault="00721CD0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</w:t>
            </w:r>
            <w:r w:rsidR="00617645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  <w:p w14:paraId="6175FC13" w14:textId="77777777" w:rsidR="0097268D" w:rsidRPr="001649F4" w:rsidRDefault="0097268D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268D" w:rsidRPr="001649F4" w14:paraId="567AFF7D" w14:textId="77777777" w:rsidTr="002E3C8B">
        <w:tc>
          <w:tcPr>
            <w:tcW w:w="3145" w:type="dxa"/>
            <w:shd w:val="clear" w:color="auto" w:fill="C5E0B3" w:themeFill="accent6" w:themeFillTint="66"/>
          </w:tcPr>
          <w:p w14:paraId="6B4DB5CB" w14:textId="77777777" w:rsidR="0097268D" w:rsidRPr="001649F4" w:rsidRDefault="00411E97" w:rsidP="00262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5. </w:t>
            </w: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Barazia</w:t>
            </w:r>
            <w:proofErr w:type="spellEnd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gjinore</w:t>
            </w:r>
            <w:proofErr w:type="spellEnd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2B66B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g</w:t>
            </w:r>
            <w:r w:rsidR="00617645" w:rsidRPr="002B66B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jithëpërfshirja</w:t>
            </w:r>
            <w:proofErr w:type="spellEnd"/>
            <w:r w:rsidR="002629AE" w:rsidRPr="002B66B7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,</w:t>
            </w:r>
            <w:r w:rsidR="002629AE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2629AE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komponenti</w:t>
            </w:r>
            <w:proofErr w:type="spellEnd"/>
            <w:r w:rsidR="002629AE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social </w:t>
            </w:r>
            <w:proofErr w:type="spellStart"/>
            <w:r w:rsidR="002629AE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dhe</w:t>
            </w:r>
            <w:proofErr w:type="spellEnd"/>
            <w:r w:rsidR="002629AE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2629AE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mjedisor</w:t>
            </w:r>
            <w:proofErr w:type="spellEnd"/>
            <w:r w:rsidR="002629AE"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</w:tcPr>
          <w:p w14:paraId="1F441F50" w14:textId="77777777" w:rsidR="00617645" w:rsidRPr="001649F4" w:rsidRDefault="00CC4A4D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Integrimi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617645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7645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analizës</w:t>
            </w:r>
            <w:proofErr w:type="spellEnd"/>
            <w:r w:rsidR="00617645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7645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gjinore</w:t>
            </w:r>
            <w:proofErr w:type="spellEnd"/>
            <w:r w:rsidR="00617645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7645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="00617645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7645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</w:t>
            </w:r>
            <w:proofErr w:type="spellEnd"/>
            <w:r w:rsidR="00617645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7645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propozim</w:t>
            </w:r>
            <w:proofErr w:type="spellEnd"/>
            <w:r w:rsidR="00617645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3720F91" w14:textId="77777777" w:rsidR="00617645" w:rsidRPr="001649F4" w:rsidRDefault="00617645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CBD670" w14:textId="77777777" w:rsidR="00617645" w:rsidRPr="001649F4" w:rsidRDefault="00617645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Ekzistojnë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aktivitete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hartuara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posaçërisht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reduktuar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hendekët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gjinorë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(p.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</w:t>
            </w:r>
            <w:proofErr w:type="spellEnd"/>
            <w:proofErr w:type="gram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trajnime</w:t>
            </w:r>
            <w:proofErr w:type="spellEnd"/>
            <w:proofErr w:type="gram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targetuara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rinjtë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marzhinalizuara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etj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.)?</w:t>
            </w:r>
          </w:p>
          <w:p w14:paraId="3BEE5955" w14:textId="77777777" w:rsidR="00617645" w:rsidRPr="001649F4" w:rsidRDefault="00617645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E5F921" w14:textId="77777777" w:rsidR="00617645" w:rsidRPr="001649F4" w:rsidRDefault="00617645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Përdorimi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treguesve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dhënave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gjinore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E934C5E" w14:textId="77777777" w:rsidR="00617645" w:rsidRPr="001649F4" w:rsidRDefault="00617645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E582C5" w14:textId="77777777" w:rsidR="00617645" w:rsidRPr="001649F4" w:rsidRDefault="00617645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përfshin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grupe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margjinalizuara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(p.sh.,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aftësi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kufizuara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zonat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rurale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rinjtë</w:t>
            </w:r>
            <w:proofErr w:type="spellEnd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etj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76D6AA7C" w14:textId="77777777" w:rsidR="00617645" w:rsidRPr="001649F4" w:rsidRDefault="00617645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575EF8" w14:textId="77777777" w:rsidR="00617645" w:rsidRPr="001649F4" w:rsidRDefault="00617645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rojekti</w:t>
            </w:r>
            <w:proofErr w:type="spellEnd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përfshin</w:t>
            </w:r>
            <w:proofErr w:type="spellEnd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komunitetet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lokale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6E316C0" w14:textId="77777777" w:rsidR="00617645" w:rsidRPr="001649F4" w:rsidRDefault="00617645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ECA89B" w14:textId="77777777" w:rsidR="00617645" w:rsidRPr="001649F4" w:rsidRDefault="00617645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Aktivitetet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propozuara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përputhen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nevojat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adresohen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vajzat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komunitetet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margjinalizuara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drejtim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përgjigjshmërisë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gjinore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qasjes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gjithëpërfshirëse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aplikantit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propozim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20D0884" w14:textId="77777777" w:rsidR="00617645" w:rsidRPr="001649F4" w:rsidRDefault="00617645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0C915D" w14:textId="77777777" w:rsidR="0097268D" w:rsidRPr="001649F4" w:rsidRDefault="00617645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Ideja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përmirëson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barazinë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gjinore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përfshirjen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përfituesve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komunitetit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synuar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231555B" w14:textId="77777777" w:rsidR="002629AE" w:rsidRPr="001649F4" w:rsidRDefault="002629AE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A46338" w14:textId="77777777" w:rsidR="002629AE" w:rsidRPr="001649F4" w:rsidRDefault="002629AE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Aktivitetet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nuk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shkaktojnë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ndikim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negativ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social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mjedisor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27F290B" w14:textId="77777777" w:rsidR="000A5169" w:rsidRPr="001649F4" w:rsidRDefault="000A5169" w:rsidP="006176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35672B2" w14:textId="77777777" w:rsidR="0097268D" w:rsidRPr="001649F4" w:rsidRDefault="00721CD0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0-</w:t>
            </w:r>
            <w:r w:rsidR="002629AE" w:rsidRPr="001649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617645" w:rsidRPr="001649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7268D" w:rsidRPr="001649F4" w14:paraId="1BC5120B" w14:textId="77777777" w:rsidTr="002E3C8B">
        <w:tc>
          <w:tcPr>
            <w:tcW w:w="3145" w:type="dxa"/>
            <w:shd w:val="clear" w:color="auto" w:fill="C5E0B3" w:themeFill="accent6" w:themeFillTint="66"/>
          </w:tcPr>
          <w:p w14:paraId="47A83CBF" w14:textId="77777777" w:rsidR="0097268D" w:rsidRPr="001649F4" w:rsidRDefault="000A5169" w:rsidP="000A5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7. </w:t>
            </w: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Efektiviteti</w:t>
            </w:r>
            <w:proofErr w:type="spellEnd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kostove</w:t>
            </w:r>
            <w:proofErr w:type="spellEnd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justifikimi</w:t>
            </w:r>
            <w:proofErr w:type="spellEnd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buxhetit</w:t>
            </w:r>
            <w:proofErr w:type="spellEnd"/>
          </w:p>
        </w:tc>
        <w:tc>
          <w:tcPr>
            <w:tcW w:w="5130" w:type="dxa"/>
          </w:tcPr>
          <w:p w14:paraId="1C2F392A" w14:textId="77777777" w:rsidR="000A5169" w:rsidRPr="001649F4" w:rsidRDefault="000A5169" w:rsidP="000A5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Shpërdarje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qartë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buxhetit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lidhje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qartë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aktivitetet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AB0C890" w14:textId="77777777" w:rsidR="000A5169" w:rsidRPr="001649F4" w:rsidRDefault="000A5169" w:rsidP="000A5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0B2104" w14:textId="77777777" w:rsidR="000A5169" w:rsidRPr="001649F4" w:rsidRDefault="00CC4A4D" w:rsidP="000A5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Kostot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arsyeshme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A516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përputhen</w:t>
            </w:r>
            <w:proofErr w:type="spellEnd"/>
            <w:r w:rsidR="000A516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="000A516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çmimet</w:t>
            </w:r>
            <w:proofErr w:type="spellEnd"/>
            <w:r w:rsidR="000A516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0A516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tregut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respektojnë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përqindjet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maksimale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vlerave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zërave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buxhetit</w:t>
            </w:r>
            <w:proofErr w:type="spellEnd"/>
            <w:r w:rsidR="000A5169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4FE7517" w14:textId="77777777" w:rsidR="000A5169" w:rsidRPr="001649F4" w:rsidRDefault="000A5169" w:rsidP="000A5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DEB6A4" w14:textId="77777777" w:rsidR="0097268D" w:rsidRPr="001649F4" w:rsidRDefault="000A5169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logjike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shpërndarjes</w:t>
            </w:r>
            <w:proofErr w:type="spellEnd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kostove</w:t>
            </w:r>
            <w:proofErr w:type="spellEnd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staf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aktivitete</w:t>
            </w:r>
            <w:proofErr w:type="spellEnd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pajisjeve</w:t>
            </w:r>
            <w:proofErr w:type="spellEnd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transport, </w:t>
            </w:r>
            <w:proofErr w:type="spellStart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kosto</w:t>
            </w:r>
            <w:proofErr w:type="spellEnd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zyre</w:t>
            </w:r>
            <w:proofErr w:type="spellEnd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etj</w:t>
            </w:r>
            <w:proofErr w:type="spellEnd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075" w:type="dxa"/>
          </w:tcPr>
          <w:p w14:paraId="6B118FC3" w14:textId="77777777" w:rsidR="0097268D" w:rsidRPr="001649F4" w:rsidRDefault="00721CD0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0-</w:t>
            </w:r>
            <w:r w:rsidR="002629AE" w:rsidRPr="001649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629AE" w:rsidRPr="001649F4" w14:paraId="33E78361" w14:textId="77777777" w:rsidTr="002E3C8B">
        <w:tc>
          <w:tcPr>
            <w:tcW w:w="3145" w:type="dxa"/>
            <w:shd w:val="clear" w:color="auto" w:fill="C5E0B3" w:themeFill="accent6" w:themeFillTint="66"/>
          </w:tcPr>
          <w:p w14:paraId="7252008B" w14:textId="1FEC2669" w:rsidR="002629AE" w:rsidRPr="001649F4" w:rsidRDefault="002629AE" w:rsidP="000A5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lastRenderedPageBreak/>
              <w:t xml:space="preserve">8. </w:t>
            </w: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Kapacitetet</w:t>
            </w:r>
            <w:proofErr w:type="spellEnd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D83E9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dhe</w:t>
            </w:r>
            <w:proofErr w:type="spellEnd"/>
            <w:r w:rsidR="00D83E9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D83E9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vlera</w:t>
            </w:r>
            <w:proofErr w:type="spellEnd"/>
            <w:r w:rsidR="00D83E9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e </w:t>
            </w:r>
            <w:proofErr w:type="spellStart"/>
            <w:r w:rsidR="00D83E9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shtuar</w:t>
            </w:r>
            <w:proofErr w:type="spellEnd"/>
            <w:r w:rsidR="00D83E9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e</w:t>
            </w:r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organizatës</w:t>
            </w:r>
            <w:proofErr w:type="spellEnd"/>
          </w:p>
        </w:tc>
        <w:tc>
          <w:tcPr>
            <w:tcW w:w="5130" w:type="dxa"/>
          </w:tcPr>
          <w:p w14:paraId="4EEBB873" w14:textId="77777777" w:rsidR="002629AE" w:rsidRPr="001649F4" w:rsidRDefault="002629AE" w:rsidP="00CC4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Organizata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vërteton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eksperiencë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këtë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fushë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aplikimi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kapacitete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burime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njerëzore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teknike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logj</w:t>
            </w:r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istike</w:t>
            </w:r>
            <w:proofErr w:type="spellEnd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zbatimin</w:t>
            </w:r>
            <w:proofErr w:type="spellEnd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projektit</w:t>
            </w:r>
            <w:proofErr w:type="spellEnd"/>
            <w:r w:rsidR="00CC4A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75" w:type="dxa"/>
          </w:tcPr>
          <w:p w14:paraId="440FF99B" w14:textId="418A4D5B" w:rsidR="002629AE" w:rsidRPr="001649F4" w:rsidRDefault="002629AE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0-</w:t>
            </w:r>
            <w:r w:rsidR="00D83E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A5169" w:rsidRPr="001649F4" w14:paraId="71E8C961" w14:textId="77777777" w:rsidTr="002E3C8B">
        <w:tc>
          <w:tcPr>
            <w:tcW w:w="3145" w:type="dxa"/>
            <w:shd w:val="clear" w:color="auto" w:fill="C5E0B3" w:themeFill="accent6" w:themeFillTint="66"/>
          </w:tcPr>
          <w:p w14:paraId="53A7F26F" w14:textId="77777777" w:rsidR="000A5169" w:rsidRPr="001649F4" w:rsidRDefault="000A5169" w:rsidP="000A51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Vlerësimi</w:t>
            </w:r>
            <w:proofErr w:type="spellEnd"/>
            <w:r w:rsidRPr="001649F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total</w:t>
            </w:r>
          </w:p>
        </w:tc>
        <w:tc>
          <w:tcPr>
            <w:tcW w:w="5130" w:type="dxa"/>
          </w:tcPr>
          <w:p w14:paraId="6D0C7020" w14:textId="77777777" w:rsidR="000A5169" w:rsidRPr="001649F4" w:rsidRDefault="000A5169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</w:tcPr>
          <w:p w14:paraId="113679BC" w14:textId="77777777" w:rsidR="000A5169" w:rsidRPr="001649F4" w:rsidRDefault="00721CD0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4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0-</w:t>
            </w:r>
            <w:r w:rsidR="000A5169" w:rsidRPr="001649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0A829543" w14:textId="77777777" w:rsidR="0097268D" w:rsidRPr="001649F4" w:rsidRDefault="0097268D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A4EB1A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DC3464" w14:textId="7BBFF9BC" w:rsidR="00147063" w:rsidRDefault="005C6272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Pas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vlerësimit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aplikimet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renditen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sipas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pikëve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tyre</w:t>
      </w:r>
      <w:proofErr w:type="spellEnd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>më</w:t>
      </w:r>
      <w:proofErr w:type="spellEnd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>larti</w:t>
      </w:r>
      <w:proofErr w:type="spellEnd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>tek</w:t>
      </w:r>
      <w:proofErr w:type="spellEnd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>më</w:t>
      </w:r>
      <w:proofErr w:type="spellEnd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>ulëti</w:t>
      </w:r>
      <w:proofErr w:type="spellEnd"/>
      <w:r w:rsidR="000A5169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5D2A20A" w14:textId="77777777" w:rsidR="00147063" w:rsidRDefault="00147063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9F3EF0" w14:textId="77777777" w:rsidR="00147063" w:rsidRDefault="00147063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6B7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projekt-propozimet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paktën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p</w:t>
      </w:r>
      <w:r w:rsidR="00874E1F" w:rsidRPr="002B66B7">
        <w:rPr>
          <w:rFonts w:ascii="Times New Roman" w:hAnsi="Times New Roman" w:cs="Times New Roman"/>
          <w:sz w:val="24"/>
          <w:szCs w:val="24"/>
        </w:rPr>
        <w:t>ikë</w:t>
      </w:r>
      <w:proofErr w:type="spellEnd"/>
      <w:r w:rsidR="00874E1F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1F" w:rsidRPr="002B66B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874E1F" w:rsidRPr="002B66B7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="00874E1F" w:rsidRPr="002B66B7">
        <w:rPr>
          <w:rFonts w:ascii="Times New Roman" w:hAnsi="Times New Roman" w:cs="Times New Roman"/>
          <w:sz w:val="24"/>
          <w:szCs w:val="24"/>
        </w:rPr>
        <w:t>pikët</w:t>
      </w:r>
      <w:proofErr w:type="spellEnd"/>
      <w:r w:rsidR="00874E1F" w:rsidRPr="002B66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874E1F" w:rsidRPr="002B66B7">
        <w:rPr>
          <w:rFonts w:ascii="Times New Roman" w:hAnsi="Times New Roman" w:cs="Times New Roman"/>
          <w:sz w:val="24"/>
          <w:szCs w:val="24"/>
        </w:rPr>
        <w:t>mundshme</w:t>
      </w:r>
      <w:proofErr w:type="spellEnd"/>
      <w:r w:rsidR="00874E1F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1F" w:rsidRPr="002B66B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74E1F" w:rsidRPr="002B66B7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="00874E1F" w:rsidRPr="002B66B7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874E1F" w:rsidRPr="002B66B7">
        <w:rPr>
          <w:rFonts w:ascii="Times New Roman" w:hAnsi="Times New Roman" w:cs="Times New Roman"/>
          <w:sz w:val="24"/>
          <w:szCs w:val="24"/>
        </w:rPr>
        <w:t xml:space="preserve"> pak se 15</w:t>
      </w:r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1F" w:rsidRPr="002B66B7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kriterin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Cilësia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teknike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metodologjia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>…"</w:t>
      </w:r>
      <w:r w:rsidR="00874E1F" w:rsidRPr="002B66B7">
        <w:rPr>
          <w:rFonts w:ascii="Times New Roman" w:hAnsi="Times New Roman" w:cs="Times New Roman"/>
          <w:sz w:val="24"/>
          <w:szCs w:val="24"/>
        </w:rPr>
        <w:t>,</w:t>
      </w:r>
      <w:r w:rsidRPr="002B66B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konsiderohen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vlerësim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final</w:t>
      </w:r>
      <w:r w:rsidRPr="00147063">
        <w:rPr>
          <w:rFonts w:ascii="Times New Roman" w:hAnsi="Times New Roman" w:cs="Times New Roman"/>
          <w:sz w:val="24"/>
          <w:szCs w:val="24"/>
        </w:rPr>
        <w:t>.</w:t>
      </w:r>
    </w:p>
    <w:p w14:paraId="443E46D8" w14:textId="77777777" w:rsidR="00147063" w:rsidRDefault="00147063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309527" w14:textId="77777777" w:rsidR="005C6272" w:rsidRDefault="000A5169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Aplikimi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4E1F">
        <w:rPr>
          <w:rFonts w:ascii="Times New Roman" w:hAnsi="Times New Roman" w:cs="Times New Roman"/>
          <w:color w:val="000000"/>
          <w:sz w:val="24"/>
          <w:szCs w:val="24"/>
        </w:rPr>
        <w:t>marrë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4E1F">
        <w:rPr>
          <w:rFonts w:ascii="Times New Roman" w:hAnsi="Times New Roman" w:cs="Times New Roman"/>
          <w:color w:val="000000"/>
          <w:sz w:val="24"/>
          <w:szCs w:val="24"/>
        </w:rPr>
        <w:t>pikët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4E1F">
        <w:rPr>
          <w:rFonts w:ascii="Times New Roman" w:hAnsi="Times New Roman" w:cs="Times New Roman"/>
          <w:color w:val="000000"/>
          <w:sz w:val="24"/>
          <w:szCs w:val="24"/>
        </w:rPr>
        <w:t>më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larta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përzgjidhet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fitues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grantit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D6B3FC" w14:textId="77777777" w:rsidR="002E3C8B" w:rsidRPr="001649F4" w:rsidRDefault="002E3C8B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C3BAF1" w14:textId="77777777" w:rsidR="002E3C8B" w:rsidRDefault="005C6272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rast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aplikimeve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pikë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barabarta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balotazh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ose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</w:t>
      </w:r>
      <w:r w:rsidR="002E3C8B">
        <w:rPr>
          <w:rFonts w:ascii="Times New Roman" w:hAnsi="Times New Roman" w:cs="Times New Roman"/>
          <w:color w:val="000000"/>
          <w:sz w:val="24"/>
          <w:szCs w:val="24"/>
        </w:rPr>
        <w:t>likimeve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diferencë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2E3C8B">
        <w:rPr>
          <w:rFonts w:ascii="Times New Roman" w:hAnsi="Times New Roman" w:cs="Times New Roman"/>
          <w:color w:val="000000"/>
          <w:sz w:val="24"/>
          <w:szCs w:val="24"/>
        </w:rPr>
        <w:t>presje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dhjetore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midis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aplikantëve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74E1F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874E1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1F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87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1F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87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1F" w:rsidRPr="00874E1F">
        <w:rPr>
          <w:rFonts w:ascii="Times New Roman" w:hAnsi="Times New Roman" w:cs="Times New Roman"/>
          <w:sz w:val="24"/>
          <w:szCs w:val="24"/>
        </w:rPr>
        <w:t>hedhje</w:t>
      </w:r>
      <w:proofErr w:type="spellEnd"/>
      <w:r w:rsidR="00874E1F" w:rsidRPr="0087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E1F" w:rsidRPr="00874E1F">
        <w:rPr>
          <w:rFonts w:ascii="Times New Roman" w:hAnsi="Times New Roman" w:cs="Times New Roman"/>
          <w:sz w:val="24"/>
          <w:szCs w:val="24"/>
        </w:rPr>
        <w:t>shorti</w:t>
      </w:r>
      <w:proofErr w:type="spellEnd"/>
      <w:r w:rsidRPr="00874E1F">
        <w:rPr>
          <w:rFonts w:ascii="Times New Roman" w:hAnsi="Times New Roman" w:cs="Times New Roman"/>
          <w:sz w:val="24"/>
          <w:szCs w:val="24"/>
        </w:rPr>
        <w:t xml:space="preserve"> </w:t>
      </w:r>
      <w:r w:rsidR="002E3C8B" w:rsidRPr="00874E1F"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 w:rsidR="002E3C8B" w:rsidRPr="00874E1F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="002E3C8B" w:rsidRPr="0087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C8B" w:rsidRPr="00874E1F">
        <w:rPr>
          <w:rFonts w:ascii="Times New Roman" w:hAnsi="Times New Roman" w:cs="Times New Roman"/>
          <w:sz w:val="24"/>
          <w:szCs w:val="24"/>
        </w:rPr>
        <w:t>potencial</w:t>
      </w:r>
      <w:proofErr w:type="spellEnd"/>
      <w:r w:rsidR="00874E1F">
        <w:rPr>
          <w:rFonts w:ascii="Times New Roman" w:hAnsi="Times New Roman" w:cs="Times New Roman"/>
          <w:sz w:val="24"/>
          <w:szCs w:val="24"/>
        </w:rPr>
        <w:t>,</w:t>
      </w:r>
      <w:r w:rsidR="002E3C8B" w:rsidRPr="0087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C8B" w:rsidRPr="00874E1F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="002E3C8B" w:rsidRPr="0087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1F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87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1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1F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74E1F">
        <w:rPr>
          <w:rFonts w:ascii="Times New Roman" w:hAnsi="Times New Roman" w:cs="Times New Roman"/>
          <w:color w:val="000000"/>
          <w:sz w:val="24"/>
          <w:szCs w:val="24"/>
        </w:rPr>
        <w:t>veprimtari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4E1F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874E1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4E1F">
        <w:rPr>
          <w:rFonts w:ascii="Times New Roman" w:hAnsi="Times New Roman" w:cs="Times New Roman"/>
          <w:color w:val="000000"/>
          <w:sz w:val="24"/>
          <w:szCs w:val="24"/>
        </w:rPr>
        <w:t>përcaktojë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vendimin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përfundimta</w:t>
      </w:r>
      <w:r w:rsidR="002E3C8B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="002E3C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E774B5" w14:textId="77777777" w:rsidR="002E3C8B" w:rsidRDefault="002E3C8B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7536B2" w14:textId="77777777" w:rsidR="005C6272" w:rsidRPr="00874E1F" w:rsidRDefault="000A5169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F5496" w:themeColor="accent5" w:themeShade="BF"/>
          <w:sz w:val="24"/>
          <w:szCs w:val="24"/>
          <w:u w:val="single"/>
        </w:rPr>
      </w:pPr>
      <w:proofErr w:type="spellStart"/>
      <w:r w:rsidRPr="00874E1F">
        <w:rPr>
          <w:rFonts w:ascii="Times New Roman" w:hAnsi="Times New Roman" w:cs="Times New Roman"/>
          <w:sz w:val="24"/>
          <w:szCs w:val="24"/>
        </w:rPr>
        <w:t>Organizata</w:t>
      </w:r>
      <w:proofErr w:type="spellEnd"/>
      <w:r w:rsidRPr="0087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1F">
        <w:rPr>
          <w:rFonts w:ascii="Times New Roman" w:hAnsi="Times New Roman" w:cs="Times New Roman"/>
          <w:sz w:val="24"/>
          <w:szCs w:val="24"/>
        </w:rPr>
        <w:t>fituese</w:t>
      </w:r>
      <w:proofErr w:type="spellEnd"/>
      <w:r w:rsidRPr="00874E1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E1F">
        <w:rPr>
          <w:rFonts w:ascii="Times New Roman" w:hAnsi="Times New Roman" w:cs="Times New Roman"/>
          <w:sz w:val="24"/>
          <w:szCs w:val="24"/>
        </w:rPr>
        <w:t>grantit</w:t>
      </w:r>
      <w:proofErr w:type="spellEnd"/>
      <w:r w:rsidR="005C6272" w:rsidRPr="00874E1F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5C6272" w:rsidRPr="00874E1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C6272" w:rsidRPr="0087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1F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87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1F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87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272" w:rsidRPr="00874E1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C6272" w:rsidRPr="0087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272" w:rsidRPr="00874E1F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874E1F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874E1F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="005C6272" w:rsidRPr="0087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272" w:rsidRPr="00874E1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E1F">
        <w:rPr>
          <w:rFonts w:ascii="Times New Roman" w:hAnsi="Times New Roman" w:cs="Times New Roman"/>
          <w:sz w:val="24"/>
          <w:szCs w:val="24"/>
        </w:rPr>
        <w:t xml:space="preserve"> AKMC</w:t>
      </w:r>
      <w:r w:rsidR="00874E1F" w:rsidRPr="00874E1F">
        <w:rPr>
          <w:rFonts w:ascii="Times New Roman" w:hAnsi="Times New Roman" w:cs="Times New Roman"/>
          <w:sz w:val="24"/>
          <w:szCs w:val="24"/>
        </w:rPr>
        <w:t xml:space="preserve">: </w:t>
      </w:r>
      <w:r w:rsidR="00874E1F" w:rsidRPr="00874E1F">
        <w:rPr>
          <w:rFonts w:ascii="Times New Roman" w:hAnsi="Times New Roman" w:cs="Times New Roman"/>
          <w:color w:val="2F5496" w:themeColor="accent5" w:themeShade="BF"/>
          <w:sz w:val="24"/>
          <w:szCs w:val="24"/>
          <w:u w:val="single"/>
        </w:rPr>
        <w:t>https://akmc.gov.al/</w:t>
      </w:r>
    </w:p>
    <w:p w14:paraId="6DC01690" w14:textId="77777777" w:rsidR="00E0368C" w:rsidRPr="001649F4" w:rsidRDefault="00E0368C" w:rsidP="002E3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14:paraId="7D2E9296" w14:textId="77777777" w:rsidR="005C6272" w:rsidRPr="001649F4" w:rsidRDefault="000A5169" w:rsidP="000A5169">
      <w:pPr>
        <w:pStyle w:val="Heading1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40" w:name="_Toc233886048"/>
      <w:r w:rsidRPr="001649F4">
        <w:rPr>
          <w:rFonts w:ascii="Times New Roman" w:hAnsi="Times New Roman" w:cs="Times New Roman"/>
          <w:b/>
          <w:color w:val="002060"/>
          <w:sz w:val="28"/>
          <w:szCs w:val="28"/>
        </w:rPr>
        <w:t>9. NJOFTIMI I FITUESIT</w:t>
      </w:r>
      <w:bookmarkEnd w:id="40"/>
    </w:p>
    <w:p w14:paraId="7EBA837E" w14:textId="77777777" w:rsidR="00EE516D" w:rsidRPr="001649F4" w:rsidRDefault="00EE516D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53747B" w14:textId="77777777" w:rsidR="005C6272" w:rsidRPr="005D4707" w:rsidRDefault="00EE516D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1" w:name="_Toc233886049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.1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Procesi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i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njoftimit</w:t>
      </w:r>
      <w:bookmarkEnd w:id="41"/>
      <w:proofErr w:type="spellEnd"/>
    </w:p>
    <w:p w14:paraId="20A86854" w14:textId="77777777" w:rsidR="00EE516D" w:rsidRPr="001649F4" w:rsidRDefault="00EE516D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B72997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Aplikantët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njoftohen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shkrim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vendimin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Auto</w:t>
      </w:r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ritetit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Kontraktor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lidhje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rezultatet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projekt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propozimeve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Aplikantët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marrin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</w:t>
      </w:r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rmes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e-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mailit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letër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komunikimi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të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skanuar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gjithë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aplikantët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njoftohen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</w:t>
      </w:r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rezultatet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rastet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kur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aplikimi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refuzohet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njoftimi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shoqërohet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arsyet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vendimmarrjes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negative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tabela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pikëzimit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C38635" w14:textId="77777777" w:rsidR="00EE516D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Aplikantët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cilët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besojnë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janë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vlerësuar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negativisht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rezultat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ndonjë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gabimi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apo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parregullsie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gjatë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procesit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vlerësimit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ankohen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</w:t>
      </w:r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shkrim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brenda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5 (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pesë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ditëve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ditë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dita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kanë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marrë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njoftim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refuzim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gjit</w:t>
      </w:r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ha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ankesat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shqyrtohen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përgjigja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kthehet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brenda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ditëve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ditë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paraqitja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ankesës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EB6A61" w14:textId="77777777" w:rsidR="006047C6" w:rsidRPr="00874E1F" w:rsidRDefault="006047C6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007EF1" w14:textId="77777777" w:rsidR="005C6272" w:rsidRPr="005D4707" w:rsidRDefault="00EE516D" w:rsidP="005D4707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2" w:name="_Toc233886050"/>
      <w:r w:rsidRPr="005D4707"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.2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Kushtet</w:t>
      </w:r>
      <w:proofErr w:type="spellEnd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e </w:t>
      </w:r>
      <w:proofErr w:type="spellStart"/>
      <w:r w:rsidR="005C6272" w:rsidRPr="005D4707">
        <w:rPr>
          <w:rFonts w:ascii="Times New Roman" w:hAnsi="Times New Roman" w:cs="Times New Roman"/>
          <w:b/>
          <w:color w:val="auto"/>
          <w:sz w:val="24"/>
          <w:szCs w:val="24"/>
        </w:rPr>
        <w:t>zbatimit</w:t>
      </w:r>
      <w:bookmarkEnd w:id="42"/>
      <w:proofErr w:type="spellEnd"/>
    </w:p>
    <w:p w14:paraId="7E12954D" w14:textId="77777777" w:rsidR="002E3C8B" w:rsidRDefault="002E3C8B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F69C31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Pas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vendimit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dhënien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granti</w:t>
      </w:r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aplikantit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përzgjedhu</w:t>
      </w:r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t'i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ofrohet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një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kontratë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cila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zyrtarizojë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marrëdhëniet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midis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palëve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Me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nëns</w:t>
      </w:r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hkrimin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Kontratës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Grantit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aplikanti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pranon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kushtet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kontraktuale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rast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nevoje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sqarim</w:t>
      </w:r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buxhetit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mund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>bëhet</w:t>
      </w:r>
      <w:proofErr w:type="spellEnd"/>
      <w:r w:rsidR="00EE516D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nënshkrimit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kontratës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D2C8F5" w14:textId="77777777" w:rsidR="005C6272" w:rsidRPr="002B66B7" w:rsidRDefault="005C6272" w:rsidP="00EE5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6B7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nënshkrimit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Kontratës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Grantit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aplikanti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dorëzojë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përmbledhjen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buxhetin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matricën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kornizës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logjike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516D" w:rsidRPr="002B66B7">
        <w:rPr>
          <w:rFonts w:ascii="Times New Roman" w:hAnsi="Times New Roman" w:cs="Times New Roman"/>
          <w:sz w:val="24"/>
          <w:szCs w:val="24"/>
        </w:rPr>
        <w:t>anglisht</w:t>
      </w:r>
      <w:proofErr w:type="spellEnd"/>
      <w:r w:rsidR="00EE516D" w:rsidRPr="002B66B7">
        <w:rPr>
          <w:rFonts w:ascii="Times New Roman" w:hAnsi="Times New Roman" w:cs="Times New Roman"/>
          <w:sz w:val="24"/>
          <w:szCs w:val="24"/>
        </w:rPr>
        <w:t>.</w:t>
      </w:r>
    </w:p>
    <w:p w14:paraId="557451F1" w14:textId="77777777" w:rsidR="00EE516D" w:rsidRPr="002B66B7" w:rsidRDefault="00EE516D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87CF7" w14:textId="77777777" w:rsidR="005C6272" w:rsidRPr="002B66B7" w:rsidRDefault="00CF09D8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66B7">
        <w:rPr>
          <w:rFonts w:ascii="Times New Roman" w:hAnsi="Times New Roman" w:cs="Times New Roman"/>
          <w:sz w:val="24"/>
          <w:szCs w:val="24"/>
        </w:rPr>
        <w:lastRenderedPageBreak/>
        <w:t>Kontrata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g</w:t>
      </w:r>
      <w:r w:rsidR="005C6272" w:rsidRPr="002B66B7">
        <w:rPr>
          <w:rFonts w:ascii="Times New Roman" w:hAnsi="Times New Roman" w:cs="Times New Roman"/>
          <w:sz w:val="24"/>
          <w:szCs w:val="24"/>
        </w:rPr>
        <w:t>rantit</w:t>
      </w:r>
      <w:proofErr w:type="spellEnd"/>
      <w:r w:rsidR="005C6272" w:rsidRPr="002B66B7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5C6272" w:rsidRPr="002B66B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C6272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272" w:rsidRPr="002B66B7">
        <w:rPr>
          <w:rFonts w:ascii="Times New Roman" w:hAnsi="Times New Roman" w:cs="Times New Roman"/>
          <w:sz w:val="24"/>
          <w:szCs w:val="24"/>
        </w:rPr>
        <w:t>nënshkruhen</w:t>
      </w:r>
      <w:proofErr w:type="spellEnd"/>
      <w:r w:rsidR="005C6272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272" w:rsidRPr="002B66B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C6272"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66B7"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 w:rsidRPr="002B6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6272" w:rsidRPr="002B66B7">
        <w:rPr>
          <w:rFonts w:ascii="Times New Roman" w:hAnsi="Times New Roman" w:cs="Times New Roman"/>
          <w:sz w:val="24"/>
          <w:szCs w:val="24"/>
        </w:rPr>
        <w:t>shqip</w:t>
      </w:r>
      <w:r w:rsidRPr="002B66B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5C6272" w:rsidRPr="002B66B7">
        <w:rPr>
          <w:rFonts w:ascii="Times New Roman" w:hAnsi="Times New Roman" w:cs="Times New Roman"/>
          <w:sz w:val="24"/>
          <w:szCs w:val="24"/>
        </w:rPr>
        <w:t>.</w:t>
      </w:r>
    </w:p>
    <w:p w14:paraId="2B5EF795" w14:textId="77777777" w:rsidR="00E0368C" w:rsidRPr="005D4707" w:rsidRDefault="001F43D1" w:rsidP="005D4707">
      <w:pPr>
        <w:pStyle w:val="NormalWeb"/>
        <w:jc w:val="both"/>
      </w:pPr>
      <w:proofErr w:type="spellStart"/>
      <w:r>
        <w:t>Përfituesi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grantit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sigurojë</w:t>
      </w:r>
      <w:proofErr w:type="spellEnd"/>
      <w:r>
        <w:t xml:space="preserve"> </w:t>
      </w:r>
      <w:proofErr w:type="spellStart"/>
      <w:r>
        <w:t>koordinim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vazhdueshëm</w:t>
      </w:r>
      <w:proofErr w:type="spellEnd"/>
      <w:r>
        <w:t xml:space="preserve"> me AKMC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institucionet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</w:t>
      </w:r>
      <w:proofErr w:type="spellStart"/>
      <w:r>
        <w:t>kombëtare</w:t>
      </w:r>
      <w:proofErr w:type="spellEnd"/>
      <w:r>
        <w:t xml:space="preserve"> e </w:t>
      </w:r>
      <w:proofErr w:type="spellStart"/>
      <w:r>
        <w:t>vendore</w:t>
      </w:r>
      <w:proofErr w:type="spellEnd"/>
      <w:r>
        <w:t xml:space="preserve"> </w:t>
      </w:r>
      <w:proofErr w:type="spellStart"/>
      <w:r>
        <w:t>përgjatë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projektit</w:t>
      </w:r>
      <w:proofErr w:type="spellEnd"/>
      <w:r>
        <w:t>.</w:t>
      </w:r>
    </w:p>
    <w:p w14:paraId="754CDF86" w14:textId="77777777" w:rsidR="005C6272" w:rsidRPr="001649F4" w:rsidRDefault="00EE516D" w:rsidP="00EE516D">
      <w:pPr>
        <w:pStyle w:val="Heading1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43" w:name="_Toc233886051"/>
      <w:r w:rsidRPr="001649F4">
        <w:rPr>
          <w:rFonts w:ascii="Times New Roman" w:hAnsi="Times New Roman" w:cs="Times New Roman"/>
          <w:b/>
          <w:color w:val="002060"/>
          <w:sz w:val="28"/>
          <w:szCs w:val="28"/>
        </w:rPr>
        <w:t>10</w:t>
      </w:r>
      <w:r w:rsidR="005C6272" w:rsidRPr="001649F4">
        <w:rPr>
          <w:rFonts w:ascii="Times New Roman" w:hAnsi="Times New Roman" w:cs="Times New Roman"/>
          <w:b/>
          <w:color w:val="002060"/>
          <w:sz w:val="28"/>
          <w:szCs w:val="28"/>
        </w:rPr>
        <w:t>. VIZIBILITETI</w:t>
      </w:r>
      <w:bookmarkEnd w:id="43"/>
    </w:p>
    <w:p w14:paraId="21281410" w14:textId="77777777" w:rsidR="00D53B0F" w:rsidRDefault="00D53B0F" w:rsidP="000F4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6715F" w14:textId="77777777" w:rsidR="005C6272" w:rsidRPr="001649F4" w:rsidRDefault="00872308" w:rsidP="000F4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Aplikanti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zbatues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grantit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het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ndërmarrë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hapat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nevojshëm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bërë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publike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faktin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që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projekti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>zbatuar</w:t>
      </w:r>
      <w:proofErr w:type="spellEnd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AKMC “</w:t>
      </w:r>
      <w:proofErr w:type="spellStart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Fuqizimi</w:t>
      </w:r>
      <w:proofErr w:type="spellEnd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i </w:t>
      </w:r>
      <w:proofErr w:type="spellStart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Qëndrueshmërisë</w:t>
      </w:r>
      <w:proofErr w:type="spellEnd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Shqiptare</w:t>
      </w:r>
      <w:proofErr w:type="spellEnd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përmes</w:t>
      </w:r>
      <w:proofErr w:type="spellEnd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bashkëzbatimit</w:t>
      </w:r>
      <w:proofErr w:type="spellEnd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të</w:t>
      </w:r>
      <w:proofErr w:type="spellEnd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një</w:t>
      </w:r>
      <w:proofErr w:type="spellEnd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Sistemi</w:t>
      </w:r>
      <w:proofErr w:type="spellEnd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të</w:t>
      </w:r>
      <w:proofErr w:type="spellEnd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Paralajmërimit</w:t>
      </w:r>
      <w:proofErr w:type="spellEnd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të</w:t>
      </w:r>
      <w:proofErr w:type="spellEnd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Hershëm Shumë Rreziqesh </w:t>
      </w:r>
      <w:proofErr w:type="spellStart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në</w:t>
      </w:r>
      <w:proofErr w:type="spellEnd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mbarë</w:t>
      </w:r>
      <w:proofErr w:type="spellEnd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>vendin</w:t>
      </w:r>
      <w:proofErr w:type="spellEnd"/>
      <w:r w:rsidR="000F4E1A" w:rsidRPr="001649F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s-ES"/>
        </w:rPr>
        <w:t xml:space="preserve"> (EAR –MHEWS)” </w:t>
      </w:r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ka </w:t>
      </w:r>
      <w:proofErr w:type="spellStart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>financuar</w:t>
      </w:r>
      <w:proofErr w:type="spellEnd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>projektin</w:t>
      </w:r>
      <w:proofErr w:type="spellEnd"/>
      <w:r w:rsidR="005C6272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B880EE5" w14:textId="77777777" w:rsidR="00D53B0F" w:rsidRDefault="00D53B0F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B048AC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>plikanti</w:t>
      </w:r>
      <w:proofErr w:type="spellEnd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>duhet</w:t>
      </w:r>
      <w:proofErr w:type="spellEnd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>respektoj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qëllimet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>prioritetet</w:t>
      </w:r>
      <w:proofErr w:type="spellEnd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>garantojë</w:t>
      </w:r>
      <w:proofErr w:type="spellEnd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>vizibilitetin</w:t>
      </w:r>
      <w:proofErr w:type="spellEnd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="000F4E1A"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suportin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ofruar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projekti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EE0D464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Aplikantët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njoftohen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t’i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kushtojnë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vëmendje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veçantë</w:t>
      </w:r>
      <w:proofErr w:type="spellEnd"/>
      <w:r w:rsidR="00D53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B0F">
        <w:rPr>
          <w:rFonts w:ascii="Times New Roman" w:hAnsi="Times New Roman" w:cs="Times New Roman"/>
          <w:color w:val="000000"/>
          <w:sz w:val="24"/>
          <w:szCs w:val="24"/>
        </w:rPr>
        <w:t>komunikimit</w:t>
      </w:r>
      <w:proofErr w:type="spellEnd"/>
      <w:r w:rsidR="00D53B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53B0F">
        <w:rPr>
          <w:rFonts w:ascii="Times New Roman" w:hAnsi="Times New Roman" w:cs="Times New Roman"/>
          <w:color w:val="000000"/>
          <w:sz w:val="24"/>
          <w:szCs w:val="24"/>
        </w:rPr>
        <w:t>vizibilitetit</w:t>
      </w:r>
      <w:proofErr w:type="spellEnd"/>
      <w:r w:rsidR="00D53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B0F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D53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marrëdhënieve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mediat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duke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874E1F">
        <w:rPr>
          <w:rFonts w:ascii="Times New Roman" w:hAnsi="Times New Roman" w:cs="Times New Roman"/>
          <w:color w:val="000000"/>
          <w:sz w:val="24"/>
          <w:szCs w:val="24"/>
        </w:rPr>
        <w:t>spektuar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4E1F">
        <w:rPr>
          <w:rFonts w:ascii="Times New Roman" w:hAnsi="Times New Roman" w:cs="Times New Roman"/>
          <w:color w:val="000000"/>
          <w:sz w:val="24"/>
          <w:szCs w:val="24"/>
        </w:rPr>
        <w:t>rregullat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74E1F">
        <w:rPr>
          <w:rFonts w:ascii="Times New Roman" w:hAnsi="Times New Roman" w:cs="Times New Roman"/>
          <w:color w:val="000000"/>
          <w:sz w:val="24"/>
          <w:szCs w:val="24"/>
        </w:rPr>
        <w:t>procedurat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4E1F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4E1F">
        <w:rPr>
          <w:rFonts w:ascii="Times New Roman" w:hAnsi="Times New Roman" w:cs="Times New Roman"/>
          <w:color w:val="000000"/>
          <w:sz w:val="24"/>
          <w:szCs w:val="24"/>
        </w:rPr>
        <w:t>formatet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874E1F">
        <w:rPr>
          <w:rFonts w:ascii="Times New Roman" w:hAnsi="Times New Roman" w:cs="Times New Roman"/>
          <w:color w:val="000000"/>
          <w:sz w:val="24"/>
          <w:szCs w:val="24"/>
        </w:rPr>
        <w:t>vizibilitetit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4E1F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4E1F">
        <w:rPr>
          <w:rFonts w:ascii="Times New Roman" w:hAnsi="Times New Roman" w:cs="Times New Roman"/>
          <w:color w:val="000000"/>
          <w:sz w:val="24"/>
          <w:szCs w:val="24"/>
        </w:rPr>
        <w:t>miratuara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4E1F">
        <w:rPr>
          <w:rFonts w:ascii="Times New Roman" w:hAnsi="Times New Roman" w:cs="Times New Roman"/>
          <w:color w:val="000000"/>
          <w:sz w:val="24"/>
          <w:szCs w:val="24"/>
        </w:rPr>
        <w:t>nga</w:t>
      </w:r>
      <w:proofErr w:type="spellEnd"/>
      <w:r w:rsidR="00874E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74E1F">
        <w:rPr>
          <w:rFonts w:ascii="Times New Roman" w:hAnsi="Times New Roman" w:cs="Times New Roman"/>
          <w:color w:val="000000"/>
          <w:sz w:val="24"/>
          <w:szCs w:val="24"/>
        </w:rPr>
        <w:t>projekti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40B501" w14:textId="77777777" w:rsidR="000F4E1A" w:rsidRPr="001649F4" w:rsidRDefault="000F4E1A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14:paraId="776CB56F" w14:textId="77777777" w:rsidR="005C6272" w:rsidRPr="001649F4" w:rsidRDefault="000F4E1A" w:rsidP="000F4E1A">
      <w:pPr>
        <w:pStyle w:val="Heading1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44" w:name="_Toc233886052"/>
      <w:r w:rsidRPr="001649F4">
        <w:rPr>
          <w:rFonts w:ascii="Times New Roman" w:hAnsi="Times New Roman" w:cs="Times New Roman"/>
          <w:b/>
          <w:color w:val="002060"/>
          <w:sz w:val="28"/>
          <w:szCs w:val="28"/>
        </w:rPr>
        <w:t>11</w:t>
      </w:r>
      <w:r w:rsidR="005C6272" w:rsidRPr="001649F4">
        <w:rPr>
          <w:rFonts w:ascii="Times New Roman" w:hAnsi="Times New Roman" w:cs="Times New Roman"/>
          <w:b/>
          <w:color w:val="002060"/>
          <w:sz w:val="28"/>
          <w:szCs w:val="28"/>
        </w:rPr>
        <w:t>. KALENDARI INDIKATIV I PROCESIT</w:t>
      </w:r>
      <w:bookmarkEnd w:id="44"/>
    </w:p>
    <w:p w14:paraId="20796DDE" w14:textId="77777777" w:rsidR="00D53B0F" w:rsidRDefault="00D53B0F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78B1F1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Kalendari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procesit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aplikimit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vlerësi</w:t>
      </w:r>
      <w:r w:rsidR="00D53B0F">
        <w:rPr>
          <w:rFonts w:ascii="Times New Roman" w:hAnsi="Times New Roman" w:cs="Times New Roman"/>
          <w:color w:val="000000"/>
          <w:sz w:val="24"/>
          <w:szCs w:val="24"/>
        </w:rPr>
        <w:t>mit</w:t>
      </w:r>
      <w:proofErr w:type="spellEnd"/>
      <w:r w:rsidR="00D53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B0F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="00D53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B0F">
        <w:rPr>
          <w:rFonts w:ascii="Times New Roman" w:hAnsi="Times New Roman" w:cs="Times New Roman"/>
          <w:color w:val="000000"/>
          <w:sz w:val="24"/>
          <w:szCs w:val="24"/>
        </w:rPr>
        <w:t>përzgjedhjes</w:t>
      </w:r>
      <w:proofErr w:type="spellEnd"/>
      <w:r w:rsidR="00D53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B0F">
        <w:rPr>
          <w:rFonts w:ascii="Times New Roman" w:hAnsi="Times New Roman" w:cs="Times New Roman"/>
          <w:color w:val="000000"/>
          <w:sz w:val="24"/>
          <w:szCs w:val="24"/>
        </w:rPr>
        <w:t>së</w:t>
      </w:r>
      <w:proofErr w:type="spellEnd"/>
      <w:r w:rsidR="00D53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3B0F">
        <w:rPr>
          <w:rFonts w:ascii="Times New Roman" w:hAnsi="Times New Roman" w:cs="Times New Roman"/>
          <w:color w:val="000000"/>
          <w:sz w:val="24"/>
          <w:szCs w:val="24"/>
        </w:rPr>
        <w:t>grantit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jepet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mënyrë</w:t>
      </w:r>
      <w:proofErr w:type="spellEnd"/>
    </w:p>
    <w:p w14:paraId="4A4F51A7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indikative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tabelën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mëposhtme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FFC4B1C" w14:textId="77777777" w:rsidR="000F4E1A" w:rsidRPr="001649F4" w:rsidRDefault="000F4E1A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2880"/>
        <w:gridCol w:w="1615"/>
      </w:tblGrid>
      <w:tr w:rsidR="00792B13" w:rsidRPr="00D53B0F" w14:paraId="14B53B3E" w14:textId="77777777" w:rsidTr="00792B13">
        <w:tc>
          <w:tcPr>
            <w:tcW w:w="4855" w:type="dxa"/>
            <w:shd w:val="clear" w:color="auto" w:fill="C5E0B3" w:themeFill="accent6" w:themeFillTint="66"/>
          </w:tcPr>
          <w:p w14:paraId="6CDA4A09" w14:textId="77777777" w:rsidR="000F4E1A" w:rsidRPr="00D53B0F" w:rsidRDefault="000F4E1A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D53B0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Procesi</w:t>
            </w:r>
            <w:proofErr w:type="spellEnd"/>
          </w:p>
        </w:tc>
        <w:tc>
          <w:tcPr>
            <w:tcW w:w="2880" w:type="dxa"/>
            <w:shd w:val="clear" w:color="auto" w:fill="C5E0B3" w:themeFill="accent6" w:themeFillTint="66"/>
          </w:tcPr>
          <w:p w14:paraId="0D572572" w14:textId="77777777" w:rsidR="000F4E1A" w:rsidRPr="00D53B0F" w:rsidRDefault="000F4E1A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D53B0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Data</w:t>
            </w:r>
          </w:p>
        </w:tc>
        <w:tc>
          <w:tcPr>
            <w:tcW w:w="1615" w:type="dxa"/>
            <w:shd w:val="clear" w:color="auto" w:fill="C5E0B3" w:themeFill="accent6" w:themeFillTint="66"/>
          </w:tcPr>
          <w:p w14:paraId="634448B9" w14:textId="77777777" w:rsidR="000F4E1A" w:rsidRPr="00D53B0F" w:rsidRDefault="000F4E1A" w:rsidP="000F4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D53B0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Ora</w:t>
            </w:r>
          </w:p>
          <w:p w14:paraId="4DA6D7E5" w14:textId="77777777" w:rsidR="000F4E1A" w:rsidRPr="00D53B0F" w:rsidRDefault="000F4E1A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F4E1A" w:rsidRPr="001649F4" w14:paraId="42068E18" w14:textId="77777777" w:rsidTr="000F4E1A">
        <w:tc>
          <w:tcPr>
            <w:tcW w:w="4855" w:type="dxa"/>
          </w:tcPr>
          <w:p w14:paraId="07AE8534" w14:textId="77777777" w:rsidR="000F4E1A" w:rsidRPr="001649F4" w:rsidRDefault="000F4E1A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Shpallja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publike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thirrjes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grant</w:t>
            </w:r>
          </w:p>
        </w:tc>
        <w:tc>
          <w:tcPr>
            <w:tcW w:w="2880" w:type="dxa"/>
          </w:tcPr>
          <w:p w14:paraId="4D38E0E6" w14:textId="433E41F7" w:rsidR="000F4E1A" w:rsidRPr="0097761E" w:rsidRDefault="0097761E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E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15" w:type="dxa"/>
          </w:tcPr>
          <w:p w14:paraId="1A18BC90" w14:textId="2C7E6030" w:rsidR="000F4E1A" w:rsidRPr="0097761E" w:rsidRDefault="0097761E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0F4E1A" w:rsidRPr="001649F4" w14:paraId="10EB4DA1" w14:textId="77777777" w:rsidTr="000F4E1A">
        <w:tc>
          <w:tcPr>
            <w:tcW w:w="4855" w:type="dxa"/>
          </w:tcPr>
          <w:p w14:paraId="108607E3" w14:textId="77777777" w:rsidR="000F4E1A" w:rsidRPr="001649F4" w:rsidRDefault="000F4E1A" w:rsidP="000F4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Afati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t’i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drejtuar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pyetje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sqaruese</w:t>
            </w:r>
            <w:proofErr w:type="spellEnd"/>
          </w:p>
          <w:p w14:paraId="00E948CA" w14:textId="77777777" w:rsidR="000F4E1A" w:rsidRPr="001649F4" w:rsidRDefault="000F4E1A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Autoritetit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Kontraktues</w:t>
            </w:r>
            <w:proofErr w:type="spellEnd"/>
          </w:p>
        </w:tc>
        <w:tc>
          <w:tcPr>
            <w:tcW w:w="2880" w:type="dxa"/>
          </w:tcPr>
          <w:p w14:paraId="109A1F23" w14:textId="66130105" w:rsidR="000F4E1A" w:rsidRPr="0097761E" w:rsidRDefault="0097761E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  <w:r w:rsidR="000F4E1A" w:rsidRPr="0097761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15" w:type="dxa"/>
          </w:tcPr>
          <w:p w14:paraId="03A94C93" w14:textId="77777777" w:rsidR="000F4E1A" w:rsidRPr="0097761E" w:rsidRDefault="00496322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16:3</w:t>
            </w:r>
            <w:r w:rsidR="000F4E1A" w:rsidRPr="009776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4E1A" w:rsidRPr="001649F4" w14:paraId="5272DD5B" w14:textId="77777777" w:rsidTr="000F4E1A">
        <w:tc>
          <w:tcPr>
            <w:tcW w:w="4855" w:type="dxa"/>
          </w:tcPr>
          <w:p w14:paraId="2E0DC762" w14:textId="77777777" w:rsidR="000F4E1A" w:rsidRPr="001649F4" w:rsidRDefault="000F4E1A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Afati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dorëzimin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Aplikimeve</w:t>
            </w:r>
            <w:proofErr w:type="spellEnd"/>
          </w:p>
        </w:tc>
        <w:tc>
          <w:tcPr>
            <w:tcW w:w="2880" w:type="dxa"/>
          </w:tcPr>
          <w:p w14:paraId="61A6CB09" w14:textId="6452A35A" w:rsidR="000F4E1A" w:rsidRPr="0097761E" w:rsidRDefault="0097761E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  <w:r w:rsidR="000F4E1A" w:rsidRPr="0097761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15" w:type="dxa"/>
          </w:tcPr>
          <w:p w14:paraId="56C804F4" w14:textId="77777777" w:rsidR="000F4E1A" w:rsidRPr="0097761E" w:rsidRDefault="00496322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16:3</w:t>
            </w:r>
            <w:r w:rsidR="000F4E1A" w:rsidRPr="009776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4E1A" w:rsidRPr="001649F4" w14:paraId="5912CF94" w14:textId="77777777" w:rsidTr="000F4E1A">
        <w:tc>
          <w:tcPr>
            <w:tcW w:w="4855" w:type="dxa"/>
          </w:tcPr>
          <w:p w14:paraId="1BA2C84C" w14:textId="77777777" w:rsidR="000F4E1A" w:rsidRPr="001649F4" w:rsidRDefault="000F4E1A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Kontrolli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administrativ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aplikimeve</w:t>
            </w:r>
            <w:proofErr w:type="spellEnd"/>
          </w:p>
        </w:tc>
        <w:tc>
          <w:tcPr>
            <w:tcW w:w="2880" w:type="dxa"/>
          </w:tcPr>
          <w:p w14:paraId="4EEAD616" w14:textId="5B361DFF" w:rsidR="000F4E1A" w:rsidRPr="0097761E" w:rsidRDefault="0097761E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21746" w:rsidRPr="0097761E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</w:tc>
        <w:tc>
          <w:tcPr>
            <w:tcW w:w="1615" w:type="dxa"/>
          </w:tcPr>
          <w:p w14:paraId="2223F8F7" w14:textId="77777777" w:rsidR="000F4E1A" w:rsidRPr="0097761E" w:rsidRDefault="00496322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16:3</w:t>
            </w:r>
            <w:r w:rsidR="00221746" w:rsidRPr="009776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4E1A" w:rsidRPr="001649F4" w14:paraId="045200E4" w14:textId="77777777" w:rsidTr="000F4E1A">
        <w:tc>
          <w:tcPr>
            <w:tcW w:w="4855" w:type="dxa"/>
          </w:tcPr>
          <w:p w14:paraId="41B25548" w14:textId="77777777" w:rsidR="000F4E1A" w:rsidRPr="001649F4" w:rsidRDefault="0022174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propozimeve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Komisioni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Vlerësimit</w:t>
            </w:r>
            <w:proofErr w:type="spellEnd"/>
          </w:p>
        </w:tc>
        <w:tc>
          <w:tcPr>
            <w:tcW w:w="2880" w:type="dxa"/>
          </w:tcPr>
          <w:p w14:paraId="717E6FF0" w14:textId="63DBB84F" w:rsidR="000F4E1A" w:rsidRPr="0097761E" w:rsidRDefault="0097761E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47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1746" w:rsidRPr="0097761E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</w:tc>
        <w:tc>
          <w:tcPr>
            <w:tcW w:w="1615" w:type="dxa"/>
          </w:tcPr>
          <w:p w14:paraId="1A9940A7" w14:textId="77777777" w:rsidR="000F4E1A" w:rsidRPr="0097761E" w:rsidRDefault="00496322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16:3</w:t>
            </w:r>
            <w:r w:rsidR="00221746" w:rsidRPr="009776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4E1A" w:rsidRPr="001649F4" w14:paraId="6F0D3AD6" w14:textId="77777777" w:rsidTr="000F4E1A">
        <w:tc>
          <w:tcPr>
            <w:tcW w:w="4855" w:type="dxa"/>
          </w:tcPr>
          <w:p w14:paraId="58F8E379" w14:textId="77777777" w:rsidR="00221746" w:rsidRPr="001649F4" w:rsidRDefault="00496322" w:rsidP="002217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Njoftimi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aplikanteve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</w:t>
            </w:r>
            <w:r w:rsidR="00221746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="00221746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21746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rezultatin</w:t>
            </w:r>
            <w:proofErr w:type="spellEnd"/>
            <w:r w:rsidR="00221746"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</w:p>
          <w:p w14:paraId="5F3B7F15" w14:textId="77777777" w:rsidR="000F4E1A" w:rsidRPr="001649F4" w:rsidRDefault="0022174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vlerësimit</w:t>
            </w:r>
            <w:proofErr w:type="spellEnd"/>
          </w:p>
        </w:tc>
        <w:tc>
          <w:tcPr>
            <w:tcW w:w="2880" w:type="dxa"/>
          </w:tcPr>
          <w:p w14:paraId="08873893" w14:textId="2B116254" w:rsidR="000F4E1A" w:rsidRPr="0097761E" w:rsidRDefault="0097761E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21746" w:rsidRPr="0097761E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</w:tc>
        <w:tc>
          <w:tcPr>
            <w:tcW w:w="1615" w:type="dxa"/>
          </w:tcPr>
          <w:p w14:paraId="4692211D" w14:textId="77777777" w:rsidR="000F4E1A" w:rsidRPr="0097761E" w:rsidRDefault="00496322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16:3</w:t>
            </w:r>
            <w:r w:rsidR="00221746" w:rsidRPr="009776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4E1A" w:rsidRPr="001649F4" w14:paraId="188EBD6C" w14:textId="77777777" w:rsidTr="000F4E1A">
        <w:tc>
          <w:tcPr>
            <w:tcW w:w="4855" w:type="dxa"/>
          </w:tcPr>
          <w:p w14:paraId="699713C2" w14:textId="77777777" w:rsidR="000F4E1A" w:rsidRPr="001649F4" w:rsidRDefault="0022174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Afati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fundit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ankimim</w:t>
            </w:r>
            <w:proofErr w:type="spellEnd"/>
          </w:p>
        </w:tc>
        <w:tc>
          <w:tcPr>
            <w:tcW w:w="2880" w:type="dxa"/>
          </w:tcPr>
          <w:p w14:paraId="63DDE898" w14:textId="36C1C9A0" w:rsidR="000F4E1A" w:rsidRPr="0097761E" w:rsidRDefault="0097761E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 xml:space="preserve">Deri </w:t>
            </w:r>
            <w:proofErr w:type="spellStart"/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97761E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  <w:r w:rsidR="00221746" w:rsidRPr="009776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1746" w:rsidRPr="0097761E">
              <w:rPr>
                <w:rFonts w:ascii="Times New Roman" w:hAnsi="Times New Roman" w:cs="Times New Roman"/>
                <w:sz w:val="24"/>
                <w:szCs w:val="24"/>
              </w:rPr>
              <w:t xml:space="preserve">.2026 </w:t>
            </w:r>
          </w:p>
        </w:tc>
        <w:tc>
          <w:tcPr>
            <w:tcW w:w="1615" w:type="dxa"/>
          </w:tcPr>
          <w:p w14:paraId="5330F75E" w14:textId="77777777" w:rsidR="000F4E1A" w:rsidRPr="0097761E" w:rsidRDefault="00496322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16:3</w:t>
            </w:r>
            <w:r w:rsidR="00221746" w:rsidRPr="009776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4E1A" w:rsidRPr="001649F4" w14:paraId="0848A72D" w14:textId="77777777" w:rsidTr="000F4E1A">
        <w:tc>
          <w:tcPr>
            <w:tcW w:w="4855" w:type="dxa"/>
          </w:tcPr>
          <w:p w14:paraId="37059DC5" w14:textId="77777777" w:rsidR="000F4E1A" w:rsidRPr="001649F4" w:rsidRDefault="0022174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Kthim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përgjigje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ankimimet</w:t>
            </w:r>
            <w:proofErr w:type="spellEnd"/>
          </w:p>
        </w:tc>
        <w:tc>
          <w:tcPr>
            <w:tcW w:w="2880" w:type="dxa"/>
          </w:tcPr>
          <w:p w14:paraId="6D82579E" w14:textId="2D905EEC" w:rsidR="000F4E1A" w:rsidRPr="0097761E" w:rsidRDefault="0097761E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21746" w:rsidRPr="009776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1746" w:rsidRPr="0097761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15" w:type="dxa"/>
          </w:tcPr>
          <w:p w14:paraId="3C684C6C" w14:textId="77777777" w:rsidR="000F4E1A" w:rsidRPr="0097761E" w:rsidRDefault="00496322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16:3</w:t>
            </w:r>
            <w:r w:rsidR="00221746" w:rsidRPr="009776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4E1A" w:rsidRPr="001649F4" w14:paraId="4B85468B" w14:textId="77777777" w:rsidTr="000F4E1A">
        <w:tc>
          <w:tcPr>
            <w:tcW w:w="4855" w:type="dxa"/>
          </w:tcPr>
          <w:p w14:paraId="664217F3" w14:textId="77777777" w:rsidR="000F4E1A" w:rsidRPr="001649F4" w:rsidRDefault="00221746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Firmosja</w:t>
            </w:r>
            <w:proofErr w:type="spellEnd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16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kontrates</w:t>
            </w:r>
            <w:proofErr w:type="spellEnd"/>
          </w:p>
        </w:tc>
        <w:tc>
          <w:tcPr>
            <w:tcW w:w="2880" w:type="dxa"/>
          </w:tcPr>
          <w:p w14:paraId="109DC4BC" w14:textId="06E201C9" w:rsidR="000F4E1A" w:rsidRPr="0097761E" w:rsidRDefault="0097761E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47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1746" w:rsidRPr="009776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21746" w:rsidRPr="0097761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15" w:type="dxa"/>
          </w:tcPr>
          <w:p w14:paraId="0F9112A7" w14:textId="77777777" w:rsidR="000F4E1A" w:rsidRPr="0097761E" w:rsidRDefault="00496322" w:rsidP="00E036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21746" w:rsidRPr="0097761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</w:tbl>
    <w:p w14:paraId="5E2E9B6D" w14:textId="77777777" w:rsidR="005C6272" w:rsidRPr="001649F4" w:rsidRDefault="005C6272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0D7ED0" w14:textId="77777777" w:rsidR="005C6272" w:rsidRPr="001649F4" w:rsidRDefault="00221746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Datat</w:t>
      </w:r>
      <w:proofErr w:type="spellEnd"/>
      <w:r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mund</w:t>
      </w:r>
      <w:proofErr w:type="spellEnd"/>
      <w:r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të</w:t>
      </w:r>
      <w:proofErr w:type="spellEnd"/>
      <w:r w:rsidR="005C6272"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ndryshojnë</w:t>
      </w:r>
      <w:proofErr w:type="spellEnd"/>
      <w:r w:rsidR="005C6272"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përgjatë</w:t>
      </w:r>
      <w:proofErr w:type="spellEnd"/>
      <w:r w:rsidR="005C6272"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="005C6272"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p</w:t>
      </w:r>
      <w:r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rocedurës</w:t>
      </w:r>
      <w:proofErr w:type="spellEnd"/>
      <w:r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së</w:t>
      </w:r>
      <w:proofErr w:type="spellEnd"/>
      <w:r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thirrjes</w:t>
      </w:r>
      <w:proofErr w:type="spellEnd"/>
      <w:r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për</w:t>
      </w:r>
      <w:proofErr w:type="spellEnd"/>
      <w:r w:rsidRPr="001649F4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grant.</w:t>
      </w:r>
    </w:p>
    <w:p w14:paraId="49C6BFB6" w14:textId="77777777" w:rsidR="00221746" w:rsidRPr="001649F4" w:rsidRDefault="00221746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</w:p>
    <w:p w14:paraId="68B59443" w14:textId="77777777" w:rsidR="00025069" w:rsidRPr="001649F4" w:rsidRDefault="00221746" w:rsidP="00025069">
      <w:pPr>
        <w:pStyle w:val="Heading1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bookmarkStart w:id="45" w:name="_Toc233886053"/>
      <w:r w:rsidRPr="001649F4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12</w:t>
      </w:r>
      <w:r w:rsidR="005C6272" w:rsidRPr="001649F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025069" w:rsidRPr="001649F4">
        <w:rPr>
          <w:rFonts w:ascii="Times New Roman" w:eastAsiaTheme="minorHAnsi" w:hAnsi="Times New Roman" w:cs="Times New Roman"/>
          <w:b/>
          <w:color w:val="002060"/>
          <w:sz w:val="28"/>
          <w:szCs w:val="28"/>
        </w:rPr>
        <w:t>RAPORTIMI DHE MONITORIMI</w:t>
      </w:r>
      <w:bookmarkEnd w:id="45"/>
    </w:p>
    <w:p w14:paraId="1905C4CE" w14:textId="77777777" w:rsidR="00025069" w:rsidRPr="00025069" w:rsidRDefault="00D53B0F" w:rsidP="00025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Përfituesi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grantit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paraqesë</w:t>
      </w:r>
      <w:proofErr w:type="spellEnd"/>
      <w:r w:rsidR="00025069" w:rsidRPr="0002506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D5BCCFC" w14:textId="77777777" w:rsidR="00D53B0F" w:rsidRDefault="00D53B0F" w:rsidP="00D53B0F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Raporte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narrative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D3913A" w14:textId="77777777" w:rsidR="00D53B0F" w:rsidRDefault="00025069" w:rsidP="00D53B0F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3B0F">
        <w:rPr>
          <w:rFonts w:ascii="Times New Roman" w:eastAsia="Times New Roman" w:hAnsi="Times New Roman" w:cs="Times New Roman"/>
          <w:sz w:val="24"/>
          <w:szCs w:val="24"/>
        </w:rPr>
        <w:t>Raporte</w:t>
      </w:r>
      <w:proofErr w:type="spellEnd"/>
      <w:r w:rsidRPr="00D53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eastAsia="Times New Roman" w:hAnsi="Times New Roman" w:cs="Times New Roman"/>
          <w:sz w:val="24"/>
          <w:szCs w:val="24"/>
        </w:rPr>
        <w:t>financiare</w:t>
      </w:r>
      <w:proofErr w:type="spellEnd"/>
      <w:r w:rsidRPr="00D53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D53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eastAsia="Times New Roman" w:hAnsi="Times New Roman" w:cs="Times New Roman"/>
          <w:sz w:val="24"/>
          <w:szCs w:val="24"/>
        </w:rPr>
        <w:t>evidenca</w:t>
      </w:r>
      <w:proofErr w:type="spellEnd"/>
      <w:r w:rsidRPr="00D53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3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eastAsia="Times New Roman" w:hAnsi="Times New Roman" w:cs="Times New Roman"/>
          <w:sz w:val="24"/>
          <w:szCs w:val="24"/>
        </w:rPr>
        <w:t>shpenzimeve</w:t>
      </w:r>
      <w:proofErr w:type="spellEnd"/>
      <w:r w:rsidR="00D53B0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7721F4" w14:textId="77777777" w:rsidR="00D53B0F" w:rsidRDefault="00025069" w:rsidP="00D53B0F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3B0F">
        <w:rPr>
          <w:rFonts w:ascii="Times New Roman" w:eastAsia="Times New Roman" w:hAnsi="Times New Roman" w:cs="Times New Roman"/>
          <w:sz w:val="24"/>
          <w:szCs w:val="24"/>
        </w:rPr>
        <w:t>Evidenca</w:t>
      </w:r>
      <w:proofErr w:type="spellEnd"/>
      <w:r w:rsidRPr="00D53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53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eastAsia="Times New Roman" w:hAnsi="Times New Roman" w:cs="Times New Roman"/>
          <w:sz w:val="24"/>
          <w:szCs w:val="24"/>
        </w:rPr>
        <w:t>aktiviteteve</w:t>
      </w:r>
      <w:proofErr w:type="spellEnd"/>
      <w:r w:rsidRPr="00D53B0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5E7D36" w14:textId="77777777" w:rsidR="00025069" w:rsidRPr="00D53B0F" w:rsidRDefault="00025069" w:rsidP="00D53B0F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3B0F">
        <w:rPr>
          <w:rFonts w:ascii="Times New Roman" w:eastAsia="Times New Roman" w:hAnsi="Times New Roman" w:cs="Times New Roman"/>
          <w:sz w:val="24"/>
          <w:szCs w:val="24"/>
        </w:rPr>
        <w:t>Treguesit</w:t>
      </w:r>
      <w:proofErr w:type="spellEnd"/>
      <w:r w:rsidRPr="00D53B0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D53B0F">
        <w:rPr>
          <w:rFonts w:ascii="Times New Roman" w:eastAsia="Times New Roman" w:hAnsi="Times New Roman" w:cs="Times New Roman"/>
          <w:sz w:val="24"/>
          <w:szCs w:val="24"/>
        </w:rPr>
        <w:t>arritjeve</w:t>
      </w:r>
      <w:proofErr w:type="spellEnd"/>
      <w:r w:rsidRPr="00D53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D53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eastAsia="Times New Roman" w:hAnsi="Times New Roman" w:cs="Times New Roman"/>
          <w:sz w:val="24"/>
          <w:szCs w:val="24"/>
        </w:rPr>
        <w:t>kuadrit</w:t>
      </w:r>
      <w:proofErr w:type="spellEnd"/>
      <w:r w:rsidRPr="00D53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3B0F">
        <w:rPr>
          <w:rFonts w:ascii="Times New Roman" w:eastAsia="Times New Roman" w:hAnsi="Times New Roman" w:cs="Times New Roman"/>
          <w:sz w:val="24"/>
          <w:szCs w:val="24"/>
        </w:rPr>
        <w:t>logjik</w:t>
      </w:r>
      <w:proofErr w:type="spellEnd"/>
      <w:r w:rsidRPr="00D53B0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F645ED" w14:textId="77777777" w:rsidR="00025069" w:rsidRPr="00025069" w:rsidRDefault="00025069" w:rsidP="000250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069">
        <w:rPr>
          <w:rFonts w:ascii="Times New Roman" w:eastAsia="Times New Roman" w:hAnsi="Times New Roman" w:cs="Times New Roman"/>
          <w:sz w:val="24"/>
          <w:szCs w:val="24"/>
        </w:rPr>
        <w:t xml:space="preserve">AKMC </w:t>
      </w:r>
      <w:proofErr w:type="spellStart"/>
      <w:r w:rsidRPr="00025069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25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069">
        <w:rPr>
          <w:rFonts w:ascii="Times New Roman" w:eastAsia="Times New Roman" w:hAnsi="Times New Roman" w:cs="Times New Roman"/>
          <w:sz w:val="24"/>
          <w:szCs w:val="24"/>
        </w:rPr>
        <w:t>partnerët</w:t>
      </w:r>
      <w:proofErr w:type="spellEnd"/>
      <w:r w:rsidRPr="0002506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25069">
        <w:rPr>
          <w:rFonts w:ascii="Times New Roman" w:eastAsia="Times New Roman" w:hAnsi="Times New Roman" w:cs="Times New Roman"/>
          <w:sz w:val="24"/>
          <w:szCs w:val="24"/>
        </w:rPr>
        <w:t>projektit</w:t>
      </w:r>
      <w:proofErr w:type="spellEnd"/>
      <w:r w:rsidRPr="00025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069">
        <w:rPr>
          <w:rFonts w:ascii="Times New Roman" w:eastAsia="Times New Roman" w:hAnsi="Times New Roman" w:cs="Times New Roman"/>
          <w:sz w:val="24"/>
          <w:szCs w:val="24"/>
        </w:rPr>
        <w:t>rezervojnë</w:t>
      </w:r>
      <w:proofErr w:type="spellEnd"/>
      <w:r w:rsidRPr="00025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06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25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069">
        <w:rPr>
          <w:rFonts w:ascii="Times New Roman" w:eastAsia="Times New Roman" w:hAnsi="Times New Roman" w:cs="Times New Roman"/>
          <w:sz w:val="24"/>
          <w:szCs w:val="24"/>
        </w:rPr>
        <w:t>drejtën</w:t>
      </w:r>
      <w:proofErr w:type="spellEnd"/>
      <w:r w:rsidRPr="00025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06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25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069">
        <w:rPr>
          <w:rFonts w:ascii="Times New Roman" w:eastAsia="Times New Roman" w:hAnsi="Times New Roman" w:cs="Times New Roman"/>
          <w:sz w:val="24"/>
          <w:szCs w:val="24"/>
        </w:rPr>
        <w:t>kryejnë</w:t>
      </w:r>
      <w:proofErr w:type="spellEnd"/>
      <w:r w:rsidRPr="00025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069">
        <w:rPr>
          <w:rFonts w:ascii="Times New Roman" w:eastAsia="Times New Roman" w:hAnsi="Times New Roman" w:cs="Times New Roman"/>
          <w:sz w:val="24"/>
          <w:szCs w:val="24"/>
        </w:rPr>
        <w:t>vizita</w:t>
      </w:r>
      <w:proofErr w:type="spellEnd"/>
      <w:r w:rsidRPr="00025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069">
        <w:rPr>
          <w:rFonts w:ascii="Times New Roman" w:eastAsia="Times New Roman" w:hAnsi="Times New Roman" w:cs="Times New Roman"/>
          <w:sz w:val="24"/>
          <w:szCs w:val="24"/>
        </w:rPr>
        <w:t>monitorimi</w:t>
      </w:r>
      <w:proofErr w:type="spellEnd"/>
      <w:r w:rsidRPr="00025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069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25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069">
        <w:rPr>
          <w:rFonts w:ascii="Times New Roman" w:eastAsia="Times New Roman" w:hAnsi="Times New Roman" w:cs="Times New Roman"/>
          <w:sz w:val="24"/>
          <w:szCs w:val="24"/>
        </w:rPr>
        <w:t>verifikimi</w:t>
      </w:r>
      <w:proofErr w:type="spellEnd"/>
      <w:r w:rsidRPr="00025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069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25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069">
        <w:rPr>
          <w:rFonts w:ascii="Times New Roman" w:eastAsia="Times New Roman" w:hAnsi="Times New Roman" w:cs="Times New Roman"/>
          <w:sz w:val="24"/>
          <w:szCs w:val="24"/>
        </w:rPr>
        <w:t>terren</w:t>
      </w:r>
      <w:proofErr w:type="spellEnd"/>
      <w:r w:rsidRPr="000250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F79DB3" w14:textId="3BD4B310" w:rsidR="00D53B0F" w:rsidRPr="00152C67" w:rsidRDefault="00025069" w:rsidP="00152C67">
      <w:pPr>
        <w:pStyle w:val="Heading1"/>
        <w:rPr>
          <w:rFonts w:ascii="Times New Roman" w:eastAsiaTheme="minorHAnsi" w:hAnsi="Times New Roman" w:cs="Times New Roman"/>
          <w:b/>
          <w:color w:val="002060"/>
          <w:sz w:val="28"/>
          <w:szCs w:val="28"/>
        </w:rPr>
      </w:pPr>
      <w:bookmarkStart w:id="46" w:name="_Toc233886054"/>
      <w:r w:rsidRPr="00D53B0F">
        <w:rPr>
          <w:rFonts w:ascii="Times New Roman" w:eastAsiaTheme="minorHAnsi" w:hAnsi="Times New Roman" w:cs="Times New Roman"/>
          <w:b/>
          <w:color w:val="002060"/>
          <w:sz w:val="28"/>
          <w:szCs w:val="28"/>
        </w:rPr>
        <w:t>13. LISTA E ANEKSEVE</w:t>
      </w:r>
      <w:bookmarkEnd w:id="46"/>
      <w:r w:rsidR="006047C6">
        <w:rPr>
          <w:rFonts w:ascii="Times New Roman" w:eastAsiaTheme="minorHAnsi" w:hAnsi="Times New Roman" w:cs="Times New Roman"/>
          <w:b/>
          <w:color w:val="002060"/>
          <w:sz w:val="28"/>
          <w:szCs w:val="28"/>
        </w:rPr>
        <w:t xml:space="preserve"> </w:t>
      </w:r>
    </w:p>
    <w:p w14:paraId="58699053" w14:textId="77777777" w:rsidR="00221746" w:rsidRPr="001649F4" w:rsidRDefault="00221746" w:rsidP="00E036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Aneksi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I: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Formati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Aplikimit</w:t>
      </w:r>
      <w:proofErr w:type="spellEnd"/>
    </w:p>
    <w:p w14:paraId="64D2B81C" w14:textId="77777777" w:rsidR="00221746" w:rsidRPr="001649F4" w:rsidRDefault="005C6272" w:rsidP="00221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Aneksi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II: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Formati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1746" w:rsidRPr="001649F4">
        <w:rPr>
          <w:rFonts w:ascii="Times New Roman" w:hAnsi="Times New Roman" w:cs="Times New Roman"/>
          <w:color w:val="000000"/>
          <w:sz w:val="24"/>
          <w:szCs w:val="24"/>
        </w:rPr>
        <w:t>Projekt-</w:t>
      </w:r>
      <w:proofErr w:type="spellStart"/>
      <w:r w:rsidR="00221746" w:rsidRPr="001649F4">
        <w:rPr>
          <w:rFonts w:ascii="Times New Roman" w:hAnsi="Times New Roman" w:cs="Times New Roman"/>
          <w:color w:val="000000"/>
          <w:sz w:val="24"/>
          <w:szCs w:val="24"/>
        </w:rPr>
        <w:t>Buxhetit</w:t>
      </w:r>
      <w:proofErr w:type="spellEnd"/>
    </w:p>
    <w:p w14:paraId="02EE02F6" w14:textId="200E8B42" w:rsidR="00221746" w:rsidRPr="001649F4" w:rsidRDefault="005C6272" w:rsidP="00221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Aneksi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III: </w:t>
      </w: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Matrica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6047C6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ornizës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47C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1649F4">
        <w:rPr>
          <w:rFonts w:ascii="Times New Roman" w:hAnsi="Times New Roman" w:cs="Times New Roman"/>
          <w:color w:val="000000"/>
          <w:sz w:val="24"/>
          <w:szCs w:val="24"/>
        </w:rPr>
        <w:t>ogjike</w:t>
      </w:r>
      <w:proofErr w:type="spellEnd"/>
    </w:p>
    <w:p w14:paraId="7FF44359" w14:textId="77777777" w:rsidR="00221746" w:rsidRPr="001649F4" w:rsidRDefault="00221746" w:rsidP="00221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Aneksi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IV:</w:t>
      </w:r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Financimit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Dyfishtë</w:t>
      </w:r>
      <w:proofErr w:type="spellEnd"/>
    </w:p>
    <w:p w14:paraId="58C89F13" w14:textId="77777777" w:rsidR="00221746" w:rsidRPr="001649F4" w:rsidRDefault="00221746" w:rsidP="00221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Aneksi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V: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Konfliktit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Interesit</w:t>
      </w:r>
      <w:proofErr w:type="spellEnd"/>
    </w:p>
    <w:p w14:paraId="24B3B53D" w14:textId="1D3CAD65" w:rsidR="006047C6" w:rsidRDefault="00221746" w:rsidP="00221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49F4">
        <w:rPr>
          <w:rFonts w:ascii="Times New Roman" w:hAnsi="Times New Roman" w:cs="Times New Roman"/>
          <w:color w:val="000000"/>
          <w:sz w:val="24"/>
          <w:szCs w:val="24"/>
        </w:rPr>
        <w:t>Aneksi</w:t>
      </w:r>
      <w:proofErr w:type="spellEnd"/>
      <w:r w:rsidRPr="001649F4">
        <w:rPr>
          <w:rFonts w:ascii="Times New Roman" w:hAnsi="Times New Roman" w:cs="Times New Roman"/>
          <w:color w:val="000000"/>
          <w:sz w:val="24"/>
          <w:szCs w:val="24"/>
        </w:rPr>
        <w:t xml:space="preserve"> VI: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Drejtës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64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9F4">
        <w:rPr>
          <w:rFonts w:ascii="Times New Roman" w:hAnsi="Times New Roman" w:cs="Times New Roman"/>
          <w:sz w:val="24"/>
          <w:szCs w:val="24"/>
        </w:rPr>
        <w:t>A</w:t>
      </w:r>
      <w:r w:rsidRPr="00914213">
        <w:rPr>
          <w:rFonts w:ascii="Times New Roman" w:hAnsi="Times New Roman"/>
          <w:sz w:val="24"/>
          <w:szCs w:val="24"/>
        </w:rPr>
        <w:t>utorit</w:t>
      </w:r>
      <w:proofErr w:type="spellEnd"/>
    </w:p>
    <w:p w14:paraId="2E71A3F1" w14:textId="7A28C9A7" w:rsidR="006047C6" w:rsidRDefault="006047C6" w:rsidP="00221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Lista e </w:t>
      </w:r>
      <w:proofErr w:type="spellStart"/>
      <w:r>
        <w:rPr>
          <w:rFonts w:ascii="Times New Roman" w:hAnsi="Times New Roman"/>
          <w:sz w:val="24"/>
          <w:szCs w:val="24"/>
        </w:rPr>
        <w:t>Dokumentave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Shoqërues</w:t>
      </w:r>
      <w:proofErr w:type="spellEnd"/>
      <w:r w:rsidR="00703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30B0">
        <w:rPr>
          <w:rFonts w:ascii="Times New Roman" w:hAnsi="Times New Roman"/>
          <w:sz w:val="24"/>
          <w:szCs w:val="24"/>
        </w:rPr>
        <w:t>të</w:t>
      </w:r>
      <w:proofErr w:type="spellEnd"/>
      <w:r w:rsidR="007030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30B0">
        <w:rPr>
          <w:rFonts w:ascii="Times New Roman" w:hAnsi="Times New Roman"/>
          <w:sz w:val="24"/>
          <w:szCs w:val="24"/>
        </w:rPr>
        <w:t>Aplikimit</w:t>
      </w:r>
      <w:proofErr w:type="spellEnd"/>
    </w:p>
    <w:p w14:paraId="1D28A020" w14:textId="77777777" w:rsidR="00126AC9" w:rsidRPr="00221746" w:rsidRDefault="00126AC9" w:rsidP="00221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26AC9" w:rsidRPr="00221746" w:rsidSect="00152C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DE10" w14:textId="77777777" w:rsidR="00A21B3B" w:rsidRDefault="00A21B3B" w:rsidP="007B1E69">
      <w:pPr>
        <w:spacing w:after="0" w:line="240" w:lineRule="auto"/>
      </w:pPr>
      <w:r>
        <w:separator/>
      </w:r>
    </w:p>
  </w:endnote>
  <w:endnote w:type="continuationSeparator" w:id="0">
    <w:p w14:paraId="37671CF2" w14:textId="77777777" w:rsidR="00A21B3B" w:rsidRDefault="00A21B3B" w:rsidP="007B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CC48" w14:textId="77777777" w:rsidR="00652EB5" w:rsidRDefault="00652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CA38" w14:textId="79889404" w:rsidR="00152C67" w:rsidRDefault="00652EB5">
    <w:pPr>
      <w:pStyle w:val="Footer"/>
    </w:pPr>
    <w:r>
      <w:rPr>
        <w:noProof/>
        <w:sz w:val="28"/>
        <w:szCs w:val="28"/>
        <w14:ligatures w14:val="standardContextual"/>
      </w:rPr>
      <w:drawing>
        <wp:inline distT="0" distB="0" distL="0" distR="0" wp14:anchorId="07A34A7A" wp14:editId="6183ED85">
          <wp:extent cx="5943600" cy="914400"/>
          <wp:effectExtent l="0" t="0" r="0" b="0"/>
          <wp:docPr id="12672740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274065" name="Picture 126727406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223" b="14666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0081" w14:textId="77777777" w:rsidR="00652EB5" w:rsidRDefault="00652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889EE" w14:textId="77777777" w:rsidR="00A21B3B" w:rsidRDefault="00A21B3B" w:rsidP="007B1E69">
      <w:pPr>
        <w:spacing w:after="0" w:line="240" w:lineRule="auto"/>
      </w:pPr>
      <w:r>
        <w:separator/>
      </w:r>
    </w:p>
  </w:footnote>
  <w:footnote w:type="continuationSeparator" w:id="0">
    <w:p w14:paraId="4CCBCAFE" w14:textId="77777777" w:rsidR="00A21B3B" w:rsidRDefault="00A21B3B" w:rsidP="007B1E69">
      <w:pPr>
        <w:spacing w:after="0" w:line="240" w:lineRule="auto"/>
      </w:pPr>
      <w:r>
        <w:continuationSeparator/>
      </w:r>
    </w:p>
  </w:footnote>
  <w:footnote w:id="1">
    <w:p w14:paraId="24BBA737" w14:textId="77777777" w:rsidR="007B1E69" w:rsidRDefault="007B1E69" w:rsidP="007B1E69">
      <w:pPr>
        <w:pStyle w:val="FootnoteText"/>
      </w:pPr>
      <w:r>
        <w:rPr>
          <w:rStyle w:val="FootnoteReference"/>
        </w:rPr>
        <w:footnoteRef/>
      </w:r>
      <w:r>
        <w:t xml:space="preserve"> . Për më shumë informacion mbi projektin dhe programin, ju lutemi referojuni linkut: </w:t>
      </w:r>
      <w:hyperlink r:id="rId1" w:history="1">
        <w:r>
          <w:rPr>
            <w:rStyle w:val="Hyperlink"/>
          </w:rPr>
          <w:t>ALBAdapt – Climate Services for a Resilient Albania | Green Climate Fund</w:t>
        </w:r>
      </w:hyperlink>
    </w:p>
    <w:p w14:paraId="039621AD" w14:textId="4E0ABF39" w:rsidR="007B1E69" w:rsidRDefault="007B1E6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426C" w14:textId="77777777" w:rsidR="00652EB5" w:rsidRDefault="00652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E5D9" w14:textId="77777777" w:rsidR="00652EB5" w:rsidRDefault="00652E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21AF" w14:textId="77777777" w:rsidR="00652EB5" w:rsidRDefault="00652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895"/>
    <w:multiLevelType w:val="multilevel"/>
    <w:tmpl w:val="55DC3F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46BE5"/>
    <w:multiLevelType w:val="hybridMultilevel"/>
    <w:tmpl w:val="E8548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00B84"/>
    <w:multiLevelType w:val="hybridMultilevel"/>
    <w:tmpl w:val="C7F6B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F4A6D"/>
    <w:multiLevelType w:val="multilevel"/>
    <w:tmpl w:val="F6B2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A4919"/>
    <w:multiLevelType w:val="hybridMultilevel"/>
    <w:tmpl w:val="1D12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149D5"/>
    <w:multiLevelType w:val="hybridMultilevel"/>
    <w:tmpl w:val="6A20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2955"/>
    <w:multiLevelType w:val="multilevel"/>
    <w:tmpl w:val="A7FAA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D759D"/>
    <w:multiLevelType w:val="multilevel"/>
    <w:tmpl w:val="BC22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0D768E"/>
    <w:multiLevelType w:val="hybridMultilevel"/>
    <w:tmpl w:val="EE98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167EE"/>
    <w:multiLevelType w:val="multilevel"/>
    <w:tmpl w:val="608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A195D"/>
    <w:multiLevelType w:val="multilevel"/>
    <w:tmpl w:val="94FA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04A68"/>
    <w:multiLevelType w:val="multilevel"/>
    <w:tmpl w:val="608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8D0BA6"/>
    <w:multiLevelType w:val="multilevel"/>
    <w:tmpl w:val="608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2B0395"/>
    <w:multiLevelType w:val="multilevel"/>
    <w:tmpl w:val="25D6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1656F5"/>
    <w:multiLevelType w:val="hybridMultilevel"/>
    <w:tmpl w:val="74A0B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75971"/>
    <w:multiLevelType w:val="hybridMultilevel"/>
    <w:tmpl w:val="355A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82E9F"/>
    <w:multiLevelType w:val="hybridMultilevel"/>
    <w:tmpl w:val="7E90B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070A8"/>
    <w:multiLevelType w:val="multilevel"/>
    <w:tmpl w:val="608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BCF470"/>
    <w:multiLevelType w:val="multilevel"/>
    <w:tmpl w:val="00000000"/>
    <w:lvl w:ilvl="0">
      <w:start w:val="10"/>
      <w:numFmt w:val="decimal"/>
      <w:lvlText w:val="%1"/>
      <w:lvlJc w:val="left"/>
      <w:pPr>
        <w:ind w:left="1003" w:hanging="10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03" w:hanging="1080"/>
      </w:pPr>
      <w:rPr>
        <w:rFonts w:ascii="Arial MT" w:eastAsia="Arial MT" w:hAnsi="Arial MT" w:cs="Arial MT" w:hint="default"/>
        <w:b w:val="0"/>
        <w:bCs w:val="0"/>
        <w:i w:val="0"/>
        <w:iCs w:val="0"/>
        <w:color w:val="232323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o"/>
      <w:lvlJc w:val="left"/>
      <w:pPr>
        <w:ind w:left="1723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711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07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3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8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4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0" w:hanging="339"/>
      </w:pPr>
      <w:rPr>
        <w:rFonts w:hint="default"/>
        <w:lang w:val="en-US" w:eastAsia="en-US" w:bidi="ar-SA"/>
      </w:rPr>
    </w:lvl>
  </w:abstractNum>
  <w:abstractNum w:abstractNumId="19" w15:restartNumberingAfterBreak="0">
    <w:nsid w:val="38BF3734"/>
    <w:multiLevelType w:val="multilevel"/>
    <w:tmpl w:val="F998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2F2428"/>
    <w:multiLevelType w:val="hybridMultilevel"/>
    <w:tmpl w:val="8D4AD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17330"/>
    <w:multiLevelType w:val="hybridMultilevel"/>
    <w:tmpl w:val="690438A8"/>
    <w:lvl w:ilvl="0" w:tplc="108ABC6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10B90"/>
    <w:multiLevelType w:val="multilevel"/>
    <w:tmpl w:val="55D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4325D2"/>
    <w:multiLevelType w:val="multilevel"/>
    <w:tmpl w:val="38E8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B930C3"/>
    <w:multiLevelType w:val="multilevel"/>
    <w:tmpl w:val="608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C2117D"/>
    <w:multiLevelType w:val="multilevel"/>
    <w:tmpl w:val="39C2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CF6D33"/>
    <w:multiLevelType w:val="hybridMultilevel"/>
    <w:tmpl w:val="2AD4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803FE"/>
    <w:multiLevelType w:val="multilevel"/>
    <w:tmpl w:val="608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580FFD"/>
    <w:multiLevelType w:val="multilevel"/>
    <w:tmpl w:val="3B6E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E74DDD"/>
    <w:multiLevelType w:val="multilevel"/>
    <w:tmpl w:val="C480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4022D5"/>
    <w:multiLevelType w:val="multilevel"/>
    <w:tmpl w:val="D91C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224555"/>
    <w:multiLevelType w:val="multilevel"/>
    <w:tmpl w:val="608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9A0AA6"/>
    <w:multiLevelType w:val="multilevel"/>
    <w:tmpl w:val="55D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BB7A8B"/>
    <w:multiLevelType w:val="multilevel"/>
    <w:tmpl w:val="55D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0D6A3A"/>
    <w:multiLevelType w:val="hybridMultilevel"/>
    <w:tmpl w:val="19B2061C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0827B5"/>
    <w:multiLevelType w:val="multilevel"/>
    <w:tmpl w:val="55DC3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794810"/>
    <w:multiLevelType w:val="multilevel"/>
    <w:tmpl w:val="55DC3F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FF4888"/>
    <w:multiLevelType w:val="hybridMultilevel"/>
    <w:tmpl w:val="8798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62040"/>
    <w:multiLevelType w:val="hybridMultilevel"/>
    <w:tmpl w:val="FF5AE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D14CBE"/>
    <w:multiLevelType w:val="hybridMultilevel"/>
    <w:tmpl w:val="95BE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95AFC"/>
    <w:multiLevelType w:val="hybridMultilevel"/>
    <w:tmpl w:val="2B8629A4"/>
    <w:lvl w:ilvl="0" w:tplc="08090017">
      <w:start w:val="1"/>
      <w:numFmt w:val="lowerLetter"/>
      <w:lvlText w:val="%1)"/>
      <w:lvlJc w:val="left"/>
      <w:pPr>
        <w:ind w:left="835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1" w15:restartNumberingAfterBreak="0">
    <w:nsid w:val="6FEE3DD7"/>
    <w:multiLevelType w:val="hybridMultilevel"/>
    <w:tmpl w:val="070E17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C3897"/>
    <w:multiLevelType w:val="multilevel"/>
    <w:tmpl w:val="55D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62189A"/>
    <w:multiLevelType w:val="multilevel"/>
    <w:tmpl w:val="608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6F6561"/>
    <w:multiLevelType w:val="multilevel"/>
    <w:tmpl w:val="008C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675FEC"/>
    <w:multiLevelType w:val="hybridMultilevel"/>
    <w:tmpl w:val="354C0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F7DE1"/>
    <w:multiLevelType w:val="multilevel"/>
    <w:tmpl w:val="F06A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125ECF"/>
    <w:multiLevelType w:val="multilevel"/>
    <w:tmpl w:val="55D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1F1143"/>
    <w:multiLevelType w:val="multilevel"/>
    <w:tmpl w:val="55DC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769309">
    <w:abstractNumId w:val="38"/>
  </w:num>
  <w:num w:numId="2" w16cid:durableId="64112091">
    <w:abstractNumId w:val="2"/>
  </w:num>
  <w:num w:numId="3" w16cid:durableId="372845887">
    <w:abstractNumId w:val="26"/>
  </w:num>
  <w:num w:numId="4" w16cid:durableId="2024353240">
    <w:abstractNumId w:val="1"/>
  </w:num>
  <w:num w:numId="5" w16cid:durableId="1289119087">
    <w:abstractNumId w:val="4"/>
  </w:num>
  <w:num w:numId="6" w16cid:durableId="1738935756">
    <w:abstractNumId w:val="39"/>
  </w:num>
  <w:num w:numId="7" w16cid:durableId="1743062442">
    <w:abstractNumId w:val="16"/>
  </w:num>
  <w:num w:numId="8" w16cid:durableId="510725176">
    <w:abstractNumId w:val="15"/>
  </w:num>
  <w:num w:numId="9" w16cid:durableId="1368799031">
    <w:abstractNumId w:val="21"/>
  </w:num>
  <w:num w:numId="10" w16cid:durableId="1004016738">
    <w:abstractNumId w:val="34"/>
  </w:num>
  <w:num w:numId="11" w16cid:durableId="282347315">
    <w:abstractNumId w:val="37"/>
  </w:num>
  <w:num w:numId="12" w16cid:durableId="1133714790">
    <w:abstractNumId w:val="42"/>
  </w:num>
  <w:num w:numId="13" w16cid:durableId="583730836">
    <w:abstractNumId w:val="22"/>
  </w:num>
  <w:num w:numId="14" w16cid:durableId="510485450">
    <w:abstractNumId w:val="30"/>
  </w:num>
  <w:num w:numId="15" w16cid:durableId="931813766">
    <w:abstractNumId w:val="5"/>
  </w:num>
  <w:num w:numId="16" w16cid:durableId="146749177">
    <w:abstractNumId w:val="20"/>
  </w:num>
  <w:num w:numId="17" w16cid:durableId="26296903">
    <w:abstractNumId w:val="11"/>
  </w:num>
  <w:num w:numId="18" w16cid:durableId="231355522">
    <w:abstractNumId w:val="25"/>
  </w:num>
  <w:num w:numId="19" w16cid:durableId="141164826">
    <w:abstractNumId w:val="35"/>
  </w:num>
  <w:num w:numId="20" w16cid:durableId="921141002">
    <w:abstractNumId w:val="8"/>
  </w:num>
  <w:num w:numId="21" w16cid:durableId="1680740468">
    <w:abstractNumId w:val="45"/>
  </w:num>
  <w:num w:numId="22" w16cid:durableId="1899853524">
    <w:abstractNumId w:val="36"/>
  </w:num>
  <w:num w:numId="23" w16cid:durableId="693118552">
    <w:abstractNumId w:val="0"/>
  </w:num>
  <w:num w:numId="24" w16cid:durableId="588738566">
    <w:abstractNumId w:val="18"/>
  </w:num>
  <w:num w:numId="25" w16cid:durableId="974801075">
    <w:abstractNumId w:val="47"/>
  </w:num>
  <w:num w:numId="26" w16cid:durableId="770052793">
    <w:abstractNumId w:val="32"/>
  </w:num>
  <w:num w:numId="27" w16cid:durableId="2080204722">
    <w:abstractNumId w:val="14"/>
  </w:num>
  <w:num w:numId="28" w16cid:durableId="1284731527">
    <w:abstractNumId w:val="7"/>
  </w:num>
  <w:num w:numId="29" w16cid:durableId="459541037">
    <w:abstractNumId w:val="23"/>
  </w:num>
  <w:num w:numId="30" w16cid:durableId="1251237941">
    <w:abstractNumId w:val="46"/>
  </w:num>
  <w:num w:numId="31" w16cid:durableId="144055691">
    <w:abstractNumId w:val="10"/>
  </w:num>
  <w:num w:numId="32" w16cid:durableId="616330053">
    <w:abstractNumId w:val="28"/>
  </w:num>
  <w:num w:numId="33" w16cid:durableId="46612219">
    <w:abstractNumId w:val="3"/>
  </w:num>
  <w:num w:numId="34" w16cid:durableId="1032876960">
    <w:abstractNumId w:val="33"/>
  </w:num>
  <w:num w:numId="35" w16cid:durableId="1685786478">
    <w:abstractNumId w:val="48"/>
  </w:num>
  <w:num w:numId="36" w16cid:durableId="1720082742">
    <w:abstractNumId w:val="13"/>
  </w:num>
  <w:num w:numId="37" w16cid:durableId="1785273585">
    <w:abstractNumId w:val="44"/>
  </w:num>
  <w:num w:numId="38" w16cid:durableId="822816374">
    <w:abstractNumId w:val="6"/>
  </w:num>
  <w:num w:numId="39" w16cid:durableId="1596473466">
    <w:abstractNumId w:val="19"/>
  </w:num>
  <w:num w:numId="40" w16cid:durableId="1515879285">
    <w:abstractNumId w:val="29"/>
  </w:num>
  <w:num w:numId="41" w16cid:durableId="797989410">
    <w:abstractNumId w:val="41"/>
  </w:num>
  <w:num w:numId="42" w16cid:durableId="1261373820">
    <w:abstractNumId w:val="24"/>
  </w:num>
  <w:num w:numId="43" w16cid:durableId="1080177457">
    <w:abstractNumId w:val="12"/>
  </w:num>
  <w:num w:numId="44" w16cid:durableId="115178589">
    <w:abstractNumId w:val="9"/>
  </w:num>
  <w:num w:numId="45" w16cid:durableId="1367099002">
    <w:abstractNumId w:val="31"/>
  </w:num>
  <w:num w:numId="46" w16cid:durableId="2114205664">
    <w:abstractNumId w:val="17"/>
  </w:num>
  <w:num w:numId="47" w16cid:durableId="517892273">
    <w:abstractNumId w:val="27"/>
  </w:num>
  <w:num w:numId="48" w16cid:durableId="1323512062">
    <w:abstractNumId w:val="43"/>
  </w:num>
  <w:num w:numId="49" w16cid:durableId="5119567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6FA"/>
    <w:rsid w:val="00025069"/>
    <w:rsid w:val="000269E3"/>
    <w:rsid w:val="0003719F"/>
    <w:rsid w:val="00077638"/>
    <w:rsid w:val="000A5169"/>
    <w:rsid w:val="000B5EA9"/>
    <w:rsid w:val="000E534A"/>
    <w:rsid w:val="000F4E1A"/>
    <w:rsid w:val="000F5593"/>
    <w:rsid w:val="00126AC9"/>
    <w:rsid w:val="00137540"/>
    <w:rsid w:val="00140936"/>
    <w:rsid w:val="00147063"/>
    <w:rsid w:val="00152C67"/>
    <w:rsid w:val="001548FC"/>
    <w:rsid w:val="00157F1A"/>
    <w:rsid w:val="001649F4"/>
    <w:rsid w:val="00177126"/>
    <w:rsid w:val="00191EF7"/>
    <w:rsid w:val="001B1CF6"/>
    <w:rsid w:val="001E6A4C"/>
    <w:rsid w:val="001F43D1"/>
    <w:rsid w:val="00213B19"/>
    <w:rsid w:val="00221746"/>
    <w:rsid w:val="002328EF"/>
    <w:rsid w:val="002345BF"/>
    <w:rsid w:val="00240050"/>
    <w:rsid w:val="002431F3"/>
    <w:rsid w:val="002542D7"/>
    <w:rsid w:val="002554F1"/>
    <w:rsid w:val="00261063"/>
    <w:rsid w:val="0026168C"/>
    <w:rsid w:val="002629AE"/>
    <w:rsid w:val="00286B74"/>
    <w:rsid w:val="002B66B7"/>
    <w:rsid w:val="002C32AE"/>
    <w:rsid w:val="002E3C8B"/>
    <w:rsid w:val="00334B6F"/>
    <w:rsid w:val="003402D8"/>
    <w:rsid w:val="00344047"/>
    <w:rsid w:val="00344C0E"/>
    <w:rsid w:val="003804E1"/>
    <w:rsid w:val="003D7B83"/>
    <w:rsid w:val="003F0E96"/>
    <w:rsid w:val="00405D57"/>
    <w:rsid w:val="00411E97"/>
    <w:rsid w:val="00462CE8"/>
    <w:rsid w:val="00496322"/>
    <w:rsid w:val="004C1967"/>
    <w:rsid w:val="004D5B26"/>
    <w:rsid w:val="004E4724"/>
    <w:rsid w:val="00540829"/>
    <w:rsid w:val="005413FA"/>
    <w:rsid w:val="00544CA9"/>
    <w:rsid w:val="00564DCD"/>
    <w:rsid w:val="0056691C"/>
    <w:rsid w:val="00574129"/>
    <w:rsid w:val="005A427B"/>
    <w:rsid w:val="005B31C6"/>
    <w:rsid w:val="005C4ABB"/>
    <w:rsid w:val="005C6272"/>
    <w:rsid w:val="005D4707"/>
    <w:rsid w:val="005E30BB"/>
    <w:rsid w:val="006047C6"/>
    <w:rsid w:val="00617645"/>
    <w:rsid w:val="00645722"/>
    <w:rsid w:val="00652EB5"/>
    <w:rsid w:val="006949C9"/>
    <w:rsid w:val="006A6665"/>
    <w:rsid w:val="006C4F3D"/>
    <w:rsid w:val="006E4899"/>
    <w:rsid w:val="007030B0"/>
    <w:rsid w:val="007058BC"/>
    <w:rsid w:val="00721CD0"/>
    <w:rsid w:val="0073122A"/>
    <w:rsid w:val="00790420"/>
    <w:rsid w:val="00792B13"/>
    <w:rsid w:val="007A0B5C"/>
    <w:rsid w:val="007B1E69"/>
    <w:rsid w:val="007E29B8"/>
    <w:rsid w:val="007F6ABA"/>
    <w:rsid w:val="008077BF"/>
    <w:rsid w:val="00855D3E"/>
    <w:rsid w:val="00856212"/>
    <w:rsid w:val="008571BF"/>
    <w:rsid w:val="00864063"/>
    <w:rsid w:val="00872308"/>
    <w:rsid w:val="00874E1F"/>
    <w:rsid w:val="0088078B"/>
    <w:rsid w:val="008975DB"/>
    <w:rsid w:val="008B088E"/>
    <w:rsid w:val="008B418C"/>
    <w:rsid w:val="008D1EAA"/>
    <w:rsid w:val="008D6E04"/>
    <w:rsid w:val="009033FB"/>
    <w:rsid w:val="00934B3A"/>
    <w:rsid w:val="0097268D"/>
    <w:rsid w:val="009736EE"/>
    <w:rsid w:val="0097761E"/>
    <w:rsid w:val="009944FE"/>
    <w:rsid w:val="009C2C28"/>
    <w:rsid w:val="009D32FB"/>
    <w:rsid w:val="009E2F4B"/>
    <w:rsid w:val="00A16E64"/>
    <w:rsid w:val="00A21B3B"/>
    <w:rsid w:val="00A22273"/>
    <w:rsid w:val="00A324AE"/>
    <w:rsid w:val="00A53383"/>
    <w:rsid w:val="00A57E24"/>
    <w:rsid w:val="00A677C8"/>
    <w:rsid w:val="00A91B54"/>
    <w:rsid w:val="00A95157"/>
    <w:rsid w:val="00A95941"/>
    <w:rsid w:val="00A964EB"/>
    <w:rsid w:val="00AA2510"/>
    <w:rsid w:val="00AB5E27"/>
    <w:rsid w:val="00B332DC"/>
    <w:rsid w:val="00B40FDC"/>
    <w:rsid w:val="00B50AE8"/>
    <w:rsid w:val="00B612A2"/>
    <w:rsid w:val="00B80BAE"/>
    <w:rsid w:val="00B942AB"/>
    <w:rsid w:val="00BC1F1E"/>
    <w:rsid w:val="00C05834"/>
    <w:rsid w:val="00C146ED"/>
    <w:rsid w:val="00C645AC"/>
    <w:rsid w:val="00C81CA3"/>
    <w:rsid w:val="00CB1B15"/>
    <w:rsid w:val="00CB7DB5"/>
    <w:rsid w:val="00CC4A4D"/>
    <w:rsid w:val="00CC5D35"/>
    <w:rsid w:val="00CF09D8"/>
    <w:rsid w:val="00D02D47"/>
    <w:rsid w:val="00D344B9"/>
    <w:rsid w:val="00D414B1"/>
    <w:rsid w:val="00D53B0F"/>
    <w:rsid w:val="00D83E93"/>
    <w:rsid w:val="00DD4B00"/>
    <w:rsid w:val="00DF5076"/>
    <w:rsid w:val="00E0368C"/>
    <w:rsid w:val="00E136FA"/>
    <w:rsid w:val="00E24EDD"/>
    <w:rsid w:val="00E635F8"/>
    <w:rsid w:val="00E731CE"/>
    <w:rsid w:val="00E908A7"/>
    <w:rsid w:val="00E9099F"/>
    <w:rsid w:val="00EA6358"/>
    <w:rsid w:val="00ED1B0F"/>
    <w:rsid w:val="00ED332F"/>
    <w:rsid w:val="00ED7CF2"/>
    <w:rsid w:val="00EE516D"/>
    <w:rsid w:val="00F31C66"/>
    <w:rsid w:val="00F376CA"/>
    <w:rsid w:val="00F4670B"/>
    <w:rsid w:val="00F55057"/>
    <w:rsid w:val="00F67BF6"/>
    <w:rsid w:val="00FA03EF"/>
    <w:rsid w:val="00FB44D9"/>
    <w:rsid w:val="00FC7C5F"/>
    <w:rsid w:val="00FE23D1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DE5B3"/>
  <w15:chartTrackingRefBased/>
  <w15:docId w15:val="{62D684B7-2A16-4812-835F-50673B22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2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69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B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Bullet Number,List Paragraph1,Dot pt,F5 List Paragraph,No Spacing1,List Paragraph Char Char Char,Indicator Text,Colorful List - Accent 11,Numbered Para 1,Bullet 1,Bullet Points,MAIN CONTENT,lp1,Red"/>
    <w:basedOn w:val="Normal"/>
    <w:link w:val="ListParagraphChar"/>
    <w:uiPriority w:val="1"/>
    <w:qFormat/>
    <w:rsid w:val="002C32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32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D5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1 Char,List Paragraph (numbered (a)) Char,Bullet Number Char,List Paragraph1 Char,Dot pt Char,F5 List Paragraph Char,No Spacing1 Char,List Paragraph Char Char Char Char,Indicator Text Char,Colorful List - Accent 11 Char"/>
    <w:basedOn w:val="DefaultParagraphFont"/>
    <w:link w:val="ListParagraph"/>
    <w:uiPriority w:val="1"/>
    <w:qFormat/>
    <w:locked/>
    <w:rsid w:val="002554F1"/>
  </w:style>
  <w:style w:type="paragraph" w:styleId="NormalWeb">
    <w:name w:val="Normal (Web)"/>
    <w:basedOn w:val="Normal"/>
    <w:uiPriority w:val="99"/>
    <w:unhideWhenUsed/>
    <w:rsid w:val="00973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736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sselectedend">
    <w:name w:val="isselectedend"/>
    <w:basedOn w:val="Normal"/>
    <w:rsid w:val="00AA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69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B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ED7CF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D7CF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D7CF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D7CF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D7CF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548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1548FC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1E6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A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A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A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68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67BF6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1E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1E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1E6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52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C67"/>
  </w:style>
  <w:style w:type="paragraph" w:styleId="Footer">
    <w:name w:val="footer"/>
    <w:basedOn w:val="Normal"/>
    <w:link w:val="FooterChar"/>
    <w:uiPriority w:val="99"/>
    <w:unhideWhenUsed/>
    <w:rsid w:val="00152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8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ear-mhews@akmc.gov.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kmc.gov.a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eenclimate.fund/document/albadapt-climate-services-resilient-alb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8499-AC39-414C-B73E-F8B75750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6279</Words>
  <Characters>35791</Characters>
  <Application>Microsoft Office Word</Application>
  <DocSecurity>0</DocSecurity>
  <Lines>298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Alminda Mema</dc:creator>
  <cp:keywords/>
  <dc:description/>
  <cp:lastModifiedBy>Endrit Kraja</cp:lastModifiedBy>
  <cp:revision>31</cp:revision>
  <dcterms:created xsi:type="dcterms:W3CDTF">2026-06-08T09:03:00Z</dcterms:created>
  <dcterms:modified xsi:type="dcterms:W3CDTF">2026-07-14T11:14:00Z</dcterms:modified>
</cp:coreProperties>
</file>