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F5D18" w14:textId="77777777" w:rsidR="00EE2527" w:rsidRDefault="00EE2527"/>
    <w:p w14:paraId="30CB3A09" w14:textId="2921D7E9" w:rsidR="007D57B5" w:rsidRPr="00B93BE3" w:rsidRDefault="00B93BE3" w:rsidP="00B93BE3">
      <w:pPr>
        <w:spacing w:before="100" w:beforeAutospacing="1" w:after="100" w:afterAutospacing="1" w:line="240" w:lineRule="auto"/>
        <w:jc w:val="center"/>
        <w:outlineLvl w:val="1"/>
        <w:rPr>
          <w:rFonts w:ascii="Times New Roman" w:eastAsia="Times New Roman" w:hAnsi="Times New Roman" w:cs="Times New Roman"/>
          <w:b/>
          <w:bCs/>
          <w:kern w:val="0"/>
          <w14:ligatures w14:val="none"/>
        </w:rPr>
      </w:pPr>
      <w:r w:rsidRPr="00B629F7">
        <w:rPr>
          <w:rFonts w:ascii="Times New Roman" w:eastAsia="Times New Roman" w:hAnsi="Times New Roman" w:cs="Times New Roman"/>
          <w:b/>
          <w:bCs/>
          <w:kern w:val="0"/>
          <w14:ligatures w14:val="none"/>
        </w:rPr>
        <w:t xml:space="preserve">Annex </w:t>
      </w:r>
      <w:r w:rsidR="00962B9E">
        <w:rPr>
          <w:rFonts w:ascii="Times New Roman" w:eastAsia="Times New Roman" w:hAnsi="Times New Roman" w:cs="Times New Roman"/>
          <w:b/>
          <w:bCs/>
          <w:kern w:val="0"/>
          <w14:ligatures w14:val="none"/>
        </w:rPr>
        <w:t>5</w:t>
      </w:r>
      <w:r w:rsidRPr="00B629F7">
        <w:rPr>
          <w:rFonts w:ascii="Times New Roman" w:eastAsia="Times New Roman" w:hAnsi="Times New Roman" w:cs="Times New Roman"/>
          <w:b/>
          <w:bCs/>
          <w:kern w:val="0"/>
          <w14:ligatures w14:val="none"/>
        </w:rPr>
        <w:t xml:space="preserve"> – Qualification and Eligibility Criteria</w:t>
      </w:r>
    </w:p>
    <w:p w14:paraId="280B6CB5" w14:textId="7A0747BF" w:rsidR="007D57B5" w:rsidRPr="007D57B5" w:rsidRDefault="007D57B5" w:rsidP="007D57B5">
      <w:pPr>
        <w:pStyle w:val="Heading2"/>
        <w:keepNext w:val="0"/>
        <w:keepLines w:val="0"/>
        <w:widowControl w:val="0"/>
        <w:numPr>
          <w:ilvl w:val="0"/>
          <w:numId w:val="3"/>
        </w:numPr>
        <w:tabs>
          <w:tab w:val="left" w:pos="2066"/>
        </w:tabs>
        <w:autoSpaceDE w:val="0"/>
        <w:autoSpaceDN w:val="0"/>
        <w:spacing w:before="0" w:after="0" w:line="240" w:lineRule="auto"/>
        <w:rPr>
          <w:rFonts w:ascii="Times New Roman" w:hAnsi="Times New Roman" w:cs="Times New Roman"/>
          <w:color w:val="000000" w:themeColor="text1"/>
          <w:spacing w:val="-2"/>
          <w:sz w:val="24"/>
          <w:szCs w:val="24"/>
        </w:rPr>
      </w:pPr>
      <w:r w:rsidRPr="007D57B5">
        <w:rPr>
          <w:rFonts w:ascii="Times New Roman" w:hAnsi="Times New Roman" w:cs="Times New Roman"/>
          <w:color w:val="000000" w:themeColor="text1"/>
          <w:sz w:val="24"/>
          <w:szCs w:val="24"/>
        </w:rPr>
        <w:t>Company</w:t>
      </w:r>
      <w:r w:rsidRPr="007D57B5">
        <w:rPr>
          <w:rFonts w:ascii="Times New Roman" w:hAnsi="Times New Roman" w:cs="Times New Roman"/>
          <w:color w:val="000000" w:themeColor="text1"/>
          <w:spacing w:val="-6"/>
          <w:sz w:val="24"/>
          <w:szCs w:val="24"/>
        </w:rPr>
        <w:t xml:space="preserve"> </w:t>
      </w:r>
      <w:r w:rsidRPr="007D57B5">
        <w:rPr>
          <w:rFonts w:ascii="Times New Roman" w:hAnsi="Times New Roman" w:cs="Times New Roman"/>
          <w:color w:val="000000" w:themeColor="text1"/>
          <w:sz w:val="24"/>
          <w:szCs w:val="24"/>
        </w:rPr>
        <w:t>name</w:t>
      </w:r>
      <w:r w:rsidRPr="007D57B5">
        <w:rPr>
          <w:rFonts w:ascii="Times New Roman" w:hAnsi="Times New Roman" w:cs="Times New Roman"/>
          <w:color w:val="000000" w:themeColor="text1"/>
          <w:spacing w:val="-2"/>
          <w:sz w:val="24"/>
          <w:szCs w:val="24"/>
        </w:rPr>
        <w:t xml:space="preserve"> </w:t>
      </w:r>
      <w:r w:rsidRPr="007D57B5">
        <w:rPr>
          <w:rFonts w:ascii="Times New Roman" w:hAnsi="Times New Roman" w:cs="Times New Roman"/>
          <w:color w:val="000000" w:themeColor="text1"/>
          <w:sz w:val="24"/>
          <w:szCs w:val="24"/>
        </w:rPr>
        <w:t>and</w:t>
      </w:r>
      <w:r w:rsidRPr="007D57B5">
        <w:rPr>
          <w:rFonts w:ascii="Times New Roman" w:hAnsi="Times New Roman" w:cs="Times New Roman"/>
          <w:color w:val="000000" w:themeColor="text1"/>
          <w:spacing w:val="-4"/>
          <w:sz w:val="24"/>
          <w:szCs w:val="24"/>
        </w:rPr>
        <w:t xml:space="preserve"> </w:t>
      </w:r>
      <w:r w:rsidRPr="007D57B5">
        <w:rPr>
          <w:rFonts w:ascii="Times New Roman" w:hAnsi="Times New Roman" w:cs="Times New Roman"/>
          <w:color w:val="000000" w:themeColor="text1"/>
          <w:sz w:val="24"/>
          <w:szCs w:val="24"/>
        </w:rPr>
        <w:t>address</w:t>
      </w:r>
      <w:r w:rsidRPr="007D57B5">
        <w:rPr>
          <w:rFonts w:ascii="Times New Roman" w:hAnsi="Times New Roman" w:cs="Times New Roman"/>
          <w:color w:val="000000" w:themeColor="text1"/>
          <w:spacing w:val="-4"/>
          <w:sz w:val="24"/>
          <w:szCs w:val="24"/>
        </w:rPr>
        <w:t xml:space="preserve"> </w:t>
      </w:r>
      <w:r w:rsidRPr="007D57B5">
        <w:rPr>
          <w:rFonts w:ascii="Times New Roman" w:hAnsi="Times New Roman" w:cs="Times New Roman"/>
          <w:color w:val="000000" w:themeColor="text1"/>
          <w:sz w:val="24"/>
          <w:szCs w:val="24"/>
        </w:rPr>
        <w:t>/</w:t>
      </w:r>
      <w:r w:rsidRPr="007D57B5">
        <w:rPr>
          <w:rFonts w:ascii="Times New Roman" w:hAnsi="Times New Roman" w:cs="Times New Roman"/>
          <w:color w:val="000000" w:themeColor="text1"/>
          <w:spacing w:val="-1"/>
          <w:sz w:val="24"/>
          <w:szCs w:val="24"/>
        </w:rPr>
        <w:t xml:space="preserve"> </w:t>
      </w:r>
      <w:r w:rsidRPr="007D57B5">
        <w:rPr>
          <w:rFonts w:ascii="Times New Roman" w:hAnsi="Times New Roman" w:cs="Times New Roman"/>
          <w:color w:val="000000" w:themeColor="text1"/>
          <w:sz w:val="24"/>
          <w:szCs w:val="24"/>
        </w:rPr>
        <w:t>Entry</w:t>
      </w:r>
      <w:r w:rsidRPr="007D57B5">
        <w:rPr>
          <w:rFonts w:ascii="Times New Roman" w:hAnsi="Times New Roman" w:cs="Times New Roman"/>
          <w:color w:val="000000" w:themeColor="text1"/>
          <w:spacing w:val="-9"/>
          <w:sz w:val="24"/>
          <w:szCs w:val="24"/>
        </w:rPr>
        <w:t xml:space="preserve"> </w:t>
      </w:r>
      <w:r w:rsidRPr="007D57B5">
        <w:rPr>
          <w:rFonts w:ascii="Times New Roman" w:hAnsi="Times New Roman" w:cs="Times New Roman"/>
          <w:color w:val="000000" w:themeColor="text1"/>
          <w:sz w:val="24"/>
          <w:szCs w:val="24"/>
        </w:rPr>
        <w:t>No.</w:t>
      </w:r>
      <w:r w:rsidRPr="007D57B5">
        <w:rPr>
          <w:rFonts w:ascii="Times New Roman" w:hAnsi="Times New Roman" w:cs="Times New Roman"/>
          <w:color w:val="000000" w:themeColor="text1"/>
          <w:spacing w:val="-1"/>
          <w:sz w:val="24"/>
          <w:szCs w:val="24"/>
        </w:rPr>
        <w:t xml:space="preserve"> </w:t>
      </w:r>
      <w:r w:rsidRPr="007D57B5">
        <w:rPr>
          <w:rFonts w:ascii="Times New Roman" w:hAnsi="Times New Roman" w:cs="Times New Roman"/>
          <w:color w:val="000000" w:themeColor="text1"/>
          <w:sz w:val="24"/>
          <w:szCs w:val="24"/>
        </w:rPr>
        <w:t>in</w:t>
      </w:r>
      <w:r w:rsidRPr="007D57B5">
        <w:rPr>
          <w:rFonts w:ascii="Times New Roman" w:hAnsi="Times New Roman" w:cs="Times New Roman"/>
          <w:color w:val="000000" w:themeColor="text1"/>
          <w:spacing w:val="-2"/>
          <w:sz w:val="24"/>
          <w:szCs w:val="24"/>
        </w:rPr>
        <w:t xml:space="preserve"> </w:t>
      </w:r>
      <w:r w:rsidRPr="007D57B5">
        <w:rPr>
          <w:rFonts w:ascii="Times New Roman" w:hAnsi="Times New Roman" w:cs="Times New Roman"/>
          <w:color w:val="000000" w:themeColor="text1"/>
          <w:sz w:val="24"/>
          <w:szCs w:val="24"/>
        </w:rPr>
        <w:t>Commercial</w:t>
      </w:r>
      <w:r w:rsidRPr="007D57B5">
        <w:rPr>
          <w:rFonts w:ascii="Times New Roman" w:hAnsi="Times New Roman" w:cs="Times New Roman"/>
          <w:color w:val="000000" w:themeColor="text1"/>
          <w:spacing w:val="-2"/>
          <w:sz w:val="24"/>
          <w:szCs w:val="24"/>
        </w:rPr>
        <w:t xml:space="preserve"> Register</w:t>
      </w:r>
    </w:p>
    <w:p w14:paraId="248E762A" w14:textId="77777777" w:rsidR="007D57B5" w:rsidRPr="007D57B5" w:rsidRDefault="007D57B5" w:rsidP="007D57B5">
      <w:pPr>
        <w:rPr>
          <w:rFonts w:ascii="Times New Roman" w:hAnsi="Times New Roman" w:cs="Times New Roman"/>
        </w:rPr>
      </w:pPr>
    </w:p>
    <w:p w14:paraId="4B217CF6" w14:textId="77777777" w:rsidR="007D57B5" w:rsidRDefault="007D57B5" w:rsidP="007D57B5">
      <w:pPr>
        <w:pStyle w:val="ListParagraph"/>
        <w:widowControl w:val="0"/>
        <w:numPr>
          <w:ilvl w:val="0"/>
          <w:numId w:val="3"/>
        </w:numPr>
        <w:tabs>
          <w:tab w:val="left" w:pos="2064"/>
          <w:tab w:val="left" w:pos="2067"/>
        </w:tabs>
        <w:autoSpaceDE w:val="0"/>
        <w:autoSpaceDN w:val="0"/>
        <w:spacing w:after="0" w:line="240" w:lineRule="auto"/>
        <w:ind w:right="90"/>
        <w:contextualSpacing w:val="0"/>
        <w:jc w:val="both"/>
        <w:rPr>
          <w:rFonts w:ascii="Times New Roman" w:hAnsi="Times New Roman" w:cs="Times New Roman"/>
        </w:rPr>
      </w:pPr>
      <w:r w:rsidRPr="007D57B5">
        <w:rPr>
          <w:rFonts w:ascii="Times New Roman" w:hAnsi="Times New Roman" w:cs="Times New Roman"/>
        </w:rPr>
        <w:t>The company is legally registered and allowed to pursue the professional activity necessary to carry out the work subject to this request for proposal. Please provide QKB extract;</w:t>
      </w:r>
    </w:p>
    <w:p w14:paraId="35427808" w14:textId="77777777" w:rsidR="007D57B5" w:rsidRPr="007D57B5" w:rsidRDefault="007D57B5" w:rsidP="007D57B5">
      <w:pPr>
        <w:pStyle w:val="ListParagraph"/>
        <w:widowControl w:val="0"/>
        <w:tabs>
          <w:tab w:val="left" w:pos="2064"/>
          <w:tab w:val="left" w:pos="2067"/>
        </w:tabs>
        <w:autoSpaceDE w:val="0"/>
        <w:autoSpaceDN w:val="0"/>
        <w:spacing w:after="0" w:line="240" w:lineRule="auto"/>
        <w:ind w:right="990"/>
        <w:contextualSpacing w:val="0"/>
        <w:jc w:val="both"/>
        <w:rPr>
          <w:rFonts w:ascii="Times New Roman" w:hAnsi="Times New Roman" w:cs="Times New Roman"/>
        </w:rPr>
      </w:pPr>
    </w:p>
    <w:p w14:paraId="2DEB21B4" w14:textId="3A94366A" w:rsidR="007D57B5" w:rsidRPr="004930D5" w:rsidRDefault="004930D5" w:rsidP="007D57B5">
      <w:pPr>
        <w:pStyle w:val="ListParagraph"/>
        <w:widowControl w:val="0"/>
        <w:numPr>
          <w:ilvl w:val="0"/>
          <w:numId w:val="3"/>
        </w:numPr>
        <w:tabs>
          <w:tab w:val="left" w:pos="2067"/>
        </w:tabs>
        <w:autoSpaceDE w:val="0"/>
        <w:autoSpaceDN w:val="0"/>
        <w:spacing w:after="0" w:line="240" w:lineRule="auto"/>
        <w:ind w:right="90"/>
        <w:contextualSpacing w:val="0"/>
        <w:jc w:val="both"/>
        <w:rPr>
          <w:rFonts w:ascii="Times New Roman" w:hAnsi="Times New Roman" w:cs="Times New Roman"/>
        </w:rPr>
      </w:pPr>
      <w:r w:rsidRPr="004930D5">
        <w:rPr>
          <w:rFonts w:ascii="Times New Roman" w:hAnsi="Times New Roman" w:cs="Times New Roman"/>
        </w:rPr>
        <w:t xml:space="preserve">To demonstrate their financial and economic capacity, economic operators shall submit evidence of their annual turnover for the financial years 2023, 2024, and 2025. The annual turnover for at least one of the years within the required period shall not be less than ALL </w:t>
      </w:r>
      <w:r w:rsidR="00B357AE">
        <w:rPr>
          <w:rFonts w:ascii="Times New Roman" w:hAnsi="Times New Roman" w:cs="Times New Roman"/>
        </w:rPr>
        <w:t>480,000</w:t>
      </w:r>
    </w:p>
    <w:p w14:paraId="3078C358" w14:textId="77777777" w:rsidR="007D57B5" w:rsidRPr="007D57B5" w:rsidRDefault="007D57B5" w:rsidP="007D57B5">
      <w:pPr>
        <w:pStyle w:val="BodyText"/>
        <w:spacing w:before="17"/>
        <w:rPr>
          <w:rFonts w:ascii="Times New Roman" w:hAnsi="Times New Roman" w:cs="Times New Roman"/>
          <w:b w:val="0"/>
          <w:bCs w:val="0"/>
          <w:sz w:val="24"/>
          <w:szCs w:val="24"/>
        </w:rPr>
      </w:pPr>
    </w:p>
    <w:p w14:paraId="046FB9AF" w14:textId="77777777" w:rsidR="007D57B5" w:rsidRPr="007D57B5" w:rsidRDefault="007D57B5" w:rsidP="007D57B5">
      <w:pPr>
        <w:pStyle w:val="ListParagraph"/>
        <w:widowControl w:val="0"/>
        <w:numPr>
          <w:ilvl w:val="0"/>
          <w:numId w:val="3"/>
        </w:numPr>
        <w:tabs>
          <w:tab w:val="left" w:pos="2064"/>
          <w:tab w:val="left" w:pos="2067"/>
        </w:tabs>
        <w:autoSpaceDE w:val="0"/>
        <w:autoSpaceDN w:val="0"/>
        <w:spacing w:after="0" w:line="237" w:lineRule="auto"/>
        <w:ind w:right="90"/>
        <w:contextualSpacing w:val="0"/>
        <w:jc w:val="both"/>
        <w:rPr>
          <w:rFonts w:ascii="Times New Roman" w:hAnsi="Times New Roman" w:cs="Times New Roman"/>
        </w:rPr>
      </w:pPr>
      <w:r w:rsidRPr="007D57B5">
        <w:rPr>
          <w:rFonts w:ascii="Times New Roman" w:hAnsi="Times New Roman" w:cs="Times New Roman"/>
        </w:rPr>
        <w:t>Certificate/Confirmation of payment of tax obligations in accordance with the legislation in force;</w:t>
      </w:r>
    </w:p>
    <w:p w14:paraId="4D331C48" w14:textId="77777777" w:rsidR="007D57B5" w:rsidRPr="007D57B5" w:rsidRDefault="007D57B5" w:rsidP="007D57B5">
      <w:pPr>
        <w:pStyle w:val="BodyText"/>
        <w:spacing w:before="22"/>
        <w:rPr>
          <w:rFonts w:ascii="Times New Roman" w:hAnsi="Times New Roman" w:cs="Times New Roman"/>
          <w:b w:val="0"/>
          <w:bCs w:val="0"/>
          <w:sz w:val="24"/>
          <w:szCs w:val="24"/>
        </w:rPr>
      </w:pPr>
    </w:p>
    <w:p w14:paraId="3CD0C85A" w14:textId="77777777" w:rsidR="007D57B5" w:rsidRPr="007D57B5" w:rsidRDefault="007D57B5" w:rsidP="007D57B5">
      <w:pPr>
        <w:pStyle w:val="ListParagraph"/>
        <w:widowControl w:val="0"/>
        <w:numPr>
          <w:ilvl w:val="0"/>
          <w:numId w:val="3"/>
        </w:numPr>
        <w:tabs>
          <w:tab w:val="left" w:pos="2064"/>
          <w:tab w:val="left" w:pos="2067"/>
        </w:tabs>
        <w:autoSpaceDE w:val="0"/>
        <w:autoSpaceDN w:val="0"/>
        <w:spacing w:after="0" w:line="240" w:lineRule="auto"/>
        <w:ind w:right="90"/>
        <w:contextualSpacing w:val="0"/>
        <w:jc w:val="both"/>
        <w:rPr>
          <w:rFonts w:ascii="Times New Roman" w:hAnsi="Times New Roman" w:cs="Times New Roman"/>
        </w:rPr>
      </w:pPr>
      <w:r w:rsidRPr="007D57B5">
        <w:rPr>
          <w:rFonts w:ascii="Times New Roman" w:hAnsi="Times New Roman" w:cs="Times New Roman"/>
        </w:rPr>
        <w:t>Certificate/Confirmation of payment of social security in accordance with the legislation in force;</w:t>
      </w:r>
    </w:p>
    <w:p w14:paraId="30A30880" w14:textId="77777777" w:rsidR="007D57B5" w:rsidRPr="00E662CB" w:rsidRDefault="007D57B5" w:rsidP="007D57B5">
      <w:pPr>
        <w:pStyle w:val="ListParagraph"/>
        <w:widowControl w:val="0"/>
        <w:numPr>
          <w:ilvl w:val="0"/>
          <w:numId w:val="3"/>
        </w:numPr>
        <w:tabs>
          <w:tab w:val="left" w:pos="2066"/>
        </w:tabs>
        <w:autoSpaceDE w:val="0"/>
        <w:autoSpaceDN w:val="0"/>
        <w:spacing w:before="252" w:after="0" w:line="240" w:lineRule="auto"/>
        <w:contextualSpacing w:val="0"/>
        <w:rPr>
          <w:rFonts w:ascii="Times New Roman" w:hAnsi="Times New Roman" w:cs="Times New Roman"/>
        </w:rPr>
      </w:pPr>
      <w:r w:rsidRPr="007D57B5">
        <w:rPr>
          <w:rFonts w:ascii="Times New Roman" w:hAnsi="Times New Roman" w:cs="Times New Roman"/>
        </w:rPr>
        <w:t>Certificate</w:t>
      </w:r>
      <w:r w:rsidRPr="007D57B5">
        <w:rPr>
          <w:rFonts w:ascii="Times New Roman" w:hAnsi="Times New Roman" w:cs="Times New Roman"/>
          <w:spacing w:val="-9"/>
        </w:rPr>
        <w:t xml:space="preserve"> </w:t>
      </w:r>
      <w:r w:rsidRPr="007D57B5">
        <w:rPr>
          <w:rFonts w:ascii="Times New Roman" w:hAnsi="Times New Roman" w:cs="Times New Roman"/>
        </w:rPr>
        <w:t>confirming</w:t>
      </w:r>
      <w:r w:rsidRPr="007D57B5">
        <w:rPr>
          <w:rFonts w:ascii="Times New Roman" w:hAnsi="Times New Roman" w:cs="Times New Roman"/>
          <w:spacing w:val="-8"/>
        </w:rPr>
        <w:t xml:space="preserve"> </w:t>
      </w:r>
      <w:r w:rsidRPr="007D57B5">
        <w:rPr>
          <w:rFonts w:ascii="Times New Roman" w:hAnsi="Times New Roman" w:cs="Times New Roman"/>
        </w:rPr>
        <w:t>the</w:t>
      </w:r>
      <w:r w:rsidRPr="007D57B5">
        <w:rPr>
          <w:rFonts w:ascii="Times New Roman" w:hAnsi="Times New Roman" w:cs="Times New Roman"/>
          <w:spacing w:val="-6"/>
        </w:rPr>
        <w:t xml:space="preserve"> </w:t>
      </w:r>
      <w:r w:rsidRPr="007D57B5">
        <w:rPr>
          <w:rFonts w:ascii="Times New Roman" w:hAnsi="Times New Roman" w:cs="Times New Roman"/>
        </w:rPr>
        <w:t>payment</w:t>
      </w:r>
      <w:r w:rsidRPr="007D57B5">
        <w:rPr>
          <w:rFonts w:ascii="Times New Roman" w:hAnsi="Times New Roman" w:cs="Times New Roman"/>
          <w:spacing w:val="-6"/>
        </w:rPr>
        <w:t xml:space="preserve"> </w:t>
      </w:r>
      <w:r w:rsidRPr="007D57B5">
        <w:rPr>
          <w:rFonts w:ascii="Times New Roman" w:hAnsi="Times New Roman" w:cs="Times New Roman"/>
        </w:rPr>
        <w:t>of</w:t>
      </w:r>
      <w:r w:rsidRPr="007D57B5">
        <w:rPr>
          <w:rFonts w:ascii="Times New Roman" w:hAnsi="Times New Roman" w:cs="Times New Roman"/>
          <w:spacing w:val="-5"/>
        </w:rPr>
        <w:t xml:space="preserve"> </w:t>
      </w:r>
      <w:r w:rsidRPr="007D57B5">
        <w:rPr>
          <w:rFonts w:ascii="Times New Roman" w:hAnsi="Times New Roman" w:cs="Times New Roman"/>
        </w:rPr>
        <w:t>all</w:t>
      </w:r>
      <w:r w:rsidRPr="007D57B5">
        <w:rPr>
          <w:rFonts w:ascii="Times New Roman" w:hAnsi="Times New Roman" w:cs="Times New Roman"/>
          <w:spacing w:val="-7"/>
        </w:rPr>
        <w:t xml:space="preserve"> </w:t>
      </w:r>
      <w:r w:rsidRPr="007D57B5">
        <w:rPr>
          <w:rFonts w:ascii="Times New Roman" w:hAnsi="Times New Roman" w:cs="Times New Roman"/>
        </w:rPr>
        <w:t>matured</w:t>
      </w:r>
      <w:r w:rsidRPr="007D57B5">
        <w:rPr>
          <w:rFonts w:ascii="Times New Roman" w:hAnsi="Times New Roman" w:cs="Times New Roman"/>
          <w:spacing w:val="-6"/>
        </w:rPr>
        <w:t xml:space="preserve"> </w:t>
      </w:r>
      <w:r w:rsidRPr="007D57B5">
        <w:rPr>
          <w:rFonts w:ascii="Times New Roman" w:hAnsi="Times New Roman" w:cs="Times New Roman"/>
        </w:rPr>
        <w:t>electricity</w:t>
      </w:r>
      <w:r w:rsidRPr="007D57B5">
        <w:rPr>
          <w:rFonts w:ascii="Times New Roman" w:hAnsi="Times New Roman" w:cs="Times New Roman"/>
          <w:spacing w:val="-9"/>
        </w:rPr>
        <w:t xml:space="preserve"> </w:t>
      </w:r>
      <w:r w:rsidRPr="007D57B5">
        <w:rPr>
          <w:rFonts w:ascii="Times New Roman" w:hAnsi="Times New Roman" w:cs="Times New Roman"/>
          <w:spacing w:val="-2"/>
        </w:rPr>
        <w:t>obligations;</w:t>
      </w:r>
    </w:p>
    <w:p w14:paraId="02C337A3" w14:textId="0E740F8D" w:rsidR="00E662CB" w:rsidRPr="00DE64D3" w:rsidRDefault="00E662CB" w:rsidP="004F3F48">
      <w:pPr>
        <w:pStyle w:val="ListParagraph"/>
        <w:widowControl w:val="0"/>
        <w:numPr>
          <w:ilvl w:val="0"/>
          <w:numId w:val="3"/>
        </w:numPr>
        <w:tabs>
          <w:tab w:val="left" w:pos="2066"/>
        </w:tabs>
        <w:autoSpaceDE w:val="0"/>
        <w:autoSpaceDN w:val="0"/>
        <w:spacing w:before="252" w:after="0" w:line="240" w:lineRule="auto"/>
        <w:contextualSpacing w:val="0"/>
        <w:jc w:val="both"/>
        <w:rPr>
          <w:rFonts w:ascii="Times New Roman" w:eastAsia="Times New Roman" w:hAnsi="Times New Roman" w:cs="Times New Roman"/>
          <w:bCs/>
        </w:rPr>
      </w:pPr>
      <w:r w:rsidRPr="00DE64D3">
        <w:rPr>
          <w:rFonts w:ascii="Times New Roman" w:hAnsi="Times New Roman" w:cs="Times New Roman"/>
          <w:bCs/>
        </w:rPr>
        <w:t xml:space="preserve">The economic operator must provide evidence of similar previous supplies carried out </w:t>
      </w:r>
      <w:r w:rsidR="00DE64D3" w:rsidRPr="00DE64D3">
        <w:rPr>
          <w:rFonts w:ascii="Times New Roman" w:hAnsi="Times New Roman" w:cs="Times New Roman"/>
        </w:rPr>
        <w:t>during the last three years from the date of publication of this procurement procedure for the Purchase of Office Supplies</w:t>
      </w:r>
      <w:r w:rsidRPr="00DE64D3">
        <w:rPr>
          <w:rFonts w:ascii="Times New Roman" w:hAnsi="Times New Roman" w:cs="Times New Roman"/>
          <w:bCs/>
        </w:rPr>
        <w:t xml:space="preserve">, with a total value of not less than </w:t>
      </w:r>
      <w:r w:rsidR="004C0B46">
        <w:rPr>
          <w:rFonts w:ascii="Times New Roman" w:hAnsi="Times New Roman" w:cs="Times New Roman"/>
          <w:bCs/>
        </w:rPr>
        <w:t>97</w:t>
      </w:r>
      <w:r w:rsidR="00B357AE">
        <w:rPr>
          <w:rFonts w:ascii="Times New Roman" w:hAnsi="Times New Roman" w:cs="Times New Roman"/>
          <w:bCs/>
        </w:rPr>
        <w:t>,000</w:t>
      </w:r>
      <w:r w:rsidRPr="00DE64D3">
        <w:rPr>
          <w:rFonts w:ascii="Times New Roman" w:hAnsi="Times New Roman" w:cs="Times New Roman"/>
          <w:bCs/>
        </w:rPr>
        <w:t xml:space="preserve"> ALL.</w:t>
      </w:r>
    </w:p>
    <w:p w14:paraId="37E6715A" w14:textId="77777777" w:rsidR="00E662CB" w:rsidRDefault="00E662CB" w:rsidP="00E662CB">
      <w:pPr>
        <w:ind w:left="1563" w:right="991"/>
        <w:jc w:val="both"/>
        <w:rPr>
          <w:rFonts w:ascii="Arial MT"/>
        </w:rPr>
      </w:pPr>
    </w:p>
    <w:p w14:paraId="149FDA81" w14:textId="33820D7C" w:rsidR="00E662CB" w:rsidRPr="004F3F48" w:rsidRDefault="00E662CB" w:rsidP="004F3F48">
      <w:pPr>
        <w:tabs>
          <w:tab w:val="left" w:pos="9450"/>
        </w:tabs>
        <w:ind w:left="720" w:right="991"/>
        <w:jc w:val="both"/>
        <w:rPr>
          <w:rFonts w:ascii="Times New Roman" w:hAnsi="Times New Roman" w:cs="Times New Roman"/>
        </w:rPr>
      </w:pPr>
      <w:r w:rsidRPr="00296A2C">
        <w:rPr>
          <w:rFonts w:ascii="Times New Roman" w:hAnsi="Times New Roman" w:cs="Times New Roman"/>
        </w:rPr>
        <w:t>To verify similar previous experience, the economic operators must submit the following evidence: I. For previous experience carried out with the public sector, the economic operator must submit confirmations issued by the public entity for the successful completion of the contract, where the values, completion status of the contract, and respective tax invoices are indicated, completed in accordance with the applicable legislation, stating the dates, amounts, and services performed.</w:t>
      </w:r>
      <w:r w:rsidR="004F3F48" w:rsidRPr="004F3F48">
        <w:rPr>
          <w:rFonts w:ascii="Arial MT"/>
        </w:rPr>
        <w:t xml:space="preserve"> </w:t>
      </w:r>
    </w:p>
    <w:p w14:paraId="32033D46" w14:textId="7A8E0469" w:rsidR="00E662CB" w:rsidRPr="00E662CB" w:rsidRDefault="00E662CB" w:rsidP="00E662CB">
      <w:pPr>
        <w:pStyle w:val="Heading2"/>
        <w:numPr>
          <w:ilvl w:val="0"/>
          <w:numId w:val="3"/>
        </w:numPr>
        <w:rPr>
          <w:rFonts w:ascii="Times New Roman" w:eastAsia="Times New Roman" w:hAnsi="Times New Roman" w:cs="Times New Roman"/>
          <w:color w:val="000000" w:themeColor="text1"/>
          <w:sz w:val="24"/>
          <w:szCs w:val="24"/>
        </w:rPr>
      </w:pPr>
      <w:r w:rsidRPr="00E662CB">
        <w:rPr>
          <w:rFonts w:ascii="Times New Roman" w:eastAsia="Times New Roman" w:hAnsi="Times New Roman" w:cs="Times New Roman"/>
          <w:color w:val="000000" w:themeColor="text1"/>
          <w:sz w:val="24"/>
          <w:szCs w:val="24"/>
        </w:rPr>
        <w:t>Declaration /The bidder confirms:</w:t>
      </w:r>
    </w:p>
    <w:p w14:paraId="129D04EF" w14:textId="77777777" w:rsidR="00E662CB" w:rsidRPr="00F137AA" w:rsidRDefault="00E662CB" w:rsidP="00E662CB">
      <w:pPr>
        <w:numPr>
          <w:ilvl w:val="0"/>
          <w:numId w:val="5"/>
        </w:numPr>
        <w:tabs>
          <w:tab w:val="num" w:pos="720"/>
        </w:tabs>
        <w:spacing w:before="100" w:beforeAutospacing="1" w:after="100" w:afterAutospacing="1" w:line="240" w:lineRule="auto"/>
        <w:rPr>
          <w:rFonts w:ascii="Times New Roman" w:eastAsia="Times New Roman" w:hAnsi="Times New Roman" w:cs="Times New Roman"/>
        </w:rPr>
      </w:pPr>
      <w:r w:rsidRPr="00F137AA">
        <w:rPr>
          <w:rFonts w:ascii="Times New Roman" w:eastAsia="Times New Roman" w:hAnsi="Times New Roman" w:cs="Times New Roman"/>
        </w:rPr>
        <w:t xml:space="preserve">Compliance with technical specifications </w:t>
      </w:r>
    </w:p>
    <w:p w14:paraId="2CD307E3" w14:textId="0F1EA811" w:rsidR="00E662CB" w:rsidRPr="00F137AA" w:rsidRDefault="00F137AA" w:rsidP="00E662CB">
      <w:pPr>
        <w:numPr>
          <w:ilvl w:val="0"/>
          <w:numId w:val="5"/>
        </w:numPr>
        <w:tabs>
          <w:tab w:val="num" w:pos="720"/>
        </w:tabs>
        <w:spacing w:before="100" w:beforeAutospacing="1" w:after="100" w:afterAutospacing="1" w:line="240" w:lineRule="auto"/>
        <w:rPr>
          <w:rFonts w:ascii="Times New Roman" w:eastAsia="Times New Roman" w:hAnsi="Times New Roman" w:cs="Times New Roman"/>
        </w:rPr>
      </w:pPr>
      <w:r w:rsidRPr="00F137AA">
        <w:rPr>
          <w:rFonts w:ascii="Times New Roman" w:hAnsi="Times New Roman" w:cs="Times New Roman"/>
        </w:rPr>
        <w:t>Undertakes to deliver and transport the materials within ten (10) days from the date of contract signature.</w:t>
      </w:r>
    </w:p>
    <w:p w14:paraId="30CC4039" w14:textId="5397ADC7" w:rsidR="007D57B5" w:rsidRPr="00E662CB" w:rsidRDefault="007D57B5" w:rsidP="00E662CB">
      <w:pPr>
        <w:pStyle w:val="BodyText"/>
        <w:numPr>
          <w:ilvl w:val="0"/>
          <w:numId w:val="3"/>
        </w:numPr>
        <w:spacing w:before="122"/>
        <w:rPr>
          <w:rFonts w:ascii="Times New Roman" w:hAnsi="Times New Roman" w:cs="Times New Roman"/>
          <w:b w:val="0"/>
          <w:bCs w:val="0"/>
          <w:sz w:val="24"/>
          <w:szCs w:val="24"/>
        </w:rPr>
      </w:pPr>
      <w:r w:rsidRPr="00E662CB">
        <w:rPr>
          <w:rFonts w:ascii="Times New Roman" w:hAnsi="Times New Roman" w:cs="Times New Roman"/>
          <w:b w:val="0"/>
          <w:bCs w:val="0"/>
          <w:sz w:val="24"/>
          <w:szCs w:val="24"/>
        </w:rPr>
        <w:t>Name of key staff member for backstopping the above project at your company headquarters</w:t>
      </w:r>
    </w:p>
    <w:p w14:paraId="26C8A05A" w14:textId="77777777" w:rsidR="007D57B5" w:rsidRPr="007D57B5" w:rsidRDefault="007D57B5" w:rsidP="007D57B5">
      <w:pPr>
        <w:pStyle w:val="BodyText"/>
        <w:rPr>
          <w:rFonts w:ascii="Times New Roman" w:hAnsi="Times New Roman" w:cs="Times New Roman"/>
          <w:b w:val="0"/>
          <w:bCs w:val="0"/>
          <w:sz w:val="24"/>
          <w:szCs w:val="24"/>
        </w:rPr>
      </w:pPr>
    </w:p>
    <w:p w14:paraId="79BC67C5" w14:textId="70F667E0" w:rsidR="007D57B5" w:rsidRPr="007D57B5" w:rsidRDefault="007D57B5" w:rsidP="007D57B5">
      <w:pPr>
        <w:widowControl w:val="0"/>
        <w:tabs>
          <w:tab w:val="left" w:pos="2063"/>
        </w:tabs>
        <w:autoSpaceDE w:val="0"/>
        <w:autoSpaceDN w:val="0"/>
        <w:spacing w:after="0" w:line="240" w:lineRule="auto"/>
        <w:jc w:val="both"/>
        <w:rPr>
          <w:rFonts w:ascii="Times New Roman" w:hAnsi="Times New Roman" w:cs="Times New Roman"/>
        </w:rPr>
      </w:pPr>
      <w:r>
        <w:rPr>
          <w:rFonts w:ascii="Times New Roman" w:hAnsi="Times New Roman" w:cs="Times New Roman"/>
        </w:rPr>
        <w:t xml:space="preserve">       </w:t>
      </w:r>
      <w:r w:rsidRPr="007D57B5">
        <w:rPr>
          <w:rFonts w:ascii="Times New Roman" w:hAnsi="Times New Roman" w:cs="Times New Roman"/>
        </w:rPr>
        <w:t>Contact</w:t>
      </w:r>
      <w:r w:rsidRPr="007D57B5">
        <w:rPr>
          <w:rFonts w:ascii="Times New Roman" w:hAnsi="Times New Roman" w:cs="Times New Roman"/>
          <w:spacing w:val="-3"/>
        </w:rPr>
        <w:t xml:space="preserve"> </w:t>
      </w:r>
      <w:r w:rsidRPr="007D57B5">
        <w:rPr>
          <w:rFonts w:ascii="Times New Roman" w:hAnsi="Times New Roman" w:cs="Times New Roman"/>
        </w:rPr>
        <w:t>person</w:t>
      </w:r>
      <w:r w:rsidRPr="007D57B5">
        <w:rPr>
          <w:rFonts w:ascii="Times New Roman" w:hAnsi="Times New Roman" w:cs="Times New Roman"/>
          <w:spacing w:val="-3"/>
        </w:rPr>
        <w:t xml:space="preserve"> </w:t>
      </w:r>
      <w:r w:rsidRPr="007D57B5">
        <w:rPr>
          <w:rFonts w:ascii="Times New Roman" w:hAnsi="Times New Roman" w:cs="Times New Roman"/>
        </w:rPr>
        <w:t>for</w:t>
      </w:r>
      <w:r w:rsidRPr="007D57B5">
        <w:rPr>
          <w:rFonts w:ascii="Times New Roman" w:hAnsi="Times New Roman" w:cs="Times New Roman"/>
          <w:spacing w:val="-3"/>
        </w:rPr>
        <w:t xml:space="preserve"> </w:t>
      </w:r>
      <w:r w:rsidRPr="007D57B5">
        <w:rPr>
          <w:rFonts w:ascii="Times New Roman" w:hAnsi="Times New Roman" w:cs="Times New Roman"/>
          <w:spacing w:val="-2"/>
        </w:rPr>
        <w:t>queries</w:t>
      </w:r>
    </w:p>
    <w:p w14:paraId="4BE5F0EB" w14:textId="77777777" w:rsidR="007D57B5" w:rsidRPr="007D57B5" w:rsidRDefault="007D57B5" w:rsidP="007D57B5">
      <w:pPr>
        <w:pStyle w:val="BodyText"/>
        <w:rPr>
          <w:rFonts w:ascii="Times New Roman" w:hAnsi="Times New Roman" w:cs="Times New Roman"/>
          <w:b w:val="0"/>
          <w:bCs w:val="0"/>
          <w:sz w:val="24"/>
          <w:szCs w:val="24"/>
        </w:rPr>
      </w:pPr>
    </w:p>
    <w:p w14:paraId="4F58470E" w14:textId="6B58D69F" w:rsidR="007D57B5" w:rsidRPr="007D57B5" w:rsidRDefault="007D57B5" w:rsidP="007D57B5">
      <w:pPr>
        <w:pStyle w:val="BodyText"/>
        <w:rPr>
          <w:rFonts w:ascii="Times New Roman" w:hAnsi="Times New Roman" w:cs="Times New Roman"/>
          <w:b w:val="0"/>
          <w:bCs w:val="0"/>
          <w:sz w:val="24"/>
          <w:szCs w:val="24"/>
        </w:rPr>
      </w:pPr>
      <w:r>
        <w:rPr>
          <w:rFonts w:ascii="Times New Roman" w:hAnsi="Times New Roman" w:cs="Times New Roman"/>
          <w:b w:val="0"/>
          <w:bCs w:val="0"/>
          <w:spacing w:val="-2"/>
          <w:sz w:val="24"/>
          <w:szCs w:val="24"/>
        </w:rPr>
        <w:t xml:space="preserve">        </w:t>
      </w:r>
      <w:r w:rsidRPr="007D57B5">
        <w:rPr>
          <w:rFonts w:ascii="Times New Roman" w:hAnsi="Times New Roman" w:cs="Times New Roman"/>
          <w:b w:val="0"/>
          <w:bCs w:val="0"/>
          <w:spacing w:val="-2"/>
          <w:sz w:val="24"/>
          <w:szCs w:val="24"/>
        </w:rPr>
        <w:t>name:</w:t>
      </w:r>
    </w:p>
    <w:p w14:paraId="08AABC35" w14:textId="59215821" w:rsidR="007D57B5" w:rsidRPr="007D57B5" w:rsidRDefault="007D57B5" w:rsidP="007D57B5">
      <w:pPr>
        <w:pStyle w:val="BodyText"/>
        <w:spacing w:before="122"/>
        <w:rPr>
          <w:rFonts w:ascii="Times New Roman" w:hAnsi="Times New Roman" w:cs="Times New Roman"/>
          <w:b w:val="0"/>
          <w:bCs w:val="0"/>
          <w:sz w:val="24"/>
          <w:szCs w:val="24"/>
        </w:rPr>
      </w:pPr>
      <w:r>
        <w:rPr>
          <w:rFonts w:ascii="Times New Roman" w:hAnsi="Times New Roman" w:cs="Times New Roman"/>
          <w:b w:val="0"/>
          <w:bCs w:val="0"/>
          <w:spacing w:val="-2"/>
          <w:sz w:val="24"/>
          <w:szCs w:val="24"/>
        </w:rPr>
        <w:t xml:space="preserve">        </w:t>
      </w:r>
      <w:r w:rsidRPr="007D57B5">
        <w:rPr>
          <w:rFonts w:ascii="Times New Roman" w:hAnsi="Times New Roman" w:cs="Times New Roman"/>
          <w:b w:val="0"/>
          <w:bCs w:val="0"/>
          <w:spacing w:val="-2"/>
          <w:sz w:val="24"/>
          <w:szCs w:val="24"/>
        </w:rPr>
        <w:t>email:</w:t>
      </w:r>
    </w:p>
    <w:p w14:paraId="1902E1BF" w14:textId="444874F2" w:rsidR="007D57B5" w:rsidRPr="007D57B5" w:rsidRDefault="007D57B5" w:rsidP="007D57B5">
      <w:pPr>
        <w:pStyle w:val="BodyText"/>
        <w:spacing w:before="119"/>
        <w:rPr>
          <w:rFonts w:ascii="Times New Roman" w:hAnsi="Times New Roman" w:cs="Times New Roman"/>
          <w:b w:val="0"/>
          <w:bCs w:val="0"/>
          <w:sz w:val="24"/>
          <w:szCs w:val="24"/>
        </w:rPr>
      </w:pPr>
      <w:r>
        <w:rPr>
          <w:rFonts w:ascii="Times New Roman" w:hAnsi="Times New Roman" w:cs="Times New Roman"/>
          <w:b w:val="0"/>
          <w:bCs w:val="0"/>
          <w:spacing w:val="-2"/>
          <w:sz w:val="24"/>
          <w:szCs w:val="24"/>
        </w:rPr>
        <w:t xml:space="preserve">        </w:t>
      </w:r>
      <w:r w:rsidRPr="007D57B5">
        <w:rPr>
          <w:rFonts w:ascii="Times New Roman" w:hAnsi="Times New Roman" w:cs="Times New Roman"/>
          <w:b w:val="0"/>
          <w:bCs w:val="0"/>
          <w:spacing w:val="-2"/>
          <w:sz w:val="24"/>
          <w:szCs w:val="24"/>
        </w:rPr>
        <w:t>phone:</w:t>
      </w:r>
    </w:p>
    <w:p w14:paraId="1E9B2179" w14:textId="77777777" w:rsidR="007D57B5" w:rsidRPr="007D57B5" w:rsidRDefault="007D57B5" w:rsidP="007D57B5">
      <w:pPr>
        <w:pStyle w:val="BodyText"/>
        <w:spacing w:before="29"/>
        <w:rPr>
          <w:rFonts w:ascii="Times New Roman" w:hAnsi="Times New Roman" w:cs="Times New Roman"/>
          <w:b w:val="0"/>
          <w:bCs w:val="0"/>
          <w:sz w:val="24"/>
          <w:szCs w:val="24"/>
        </w:rPr>
      </w:pPr>
    </w:p>
    <w:p w14:paraId="405FE491" w14:textId="146CEB5A" w:rsidR="007D57B5" w:rsidRPr="007D57B5" w:rsidRDefault="007D57B5" w:rsidP="007D57B5">
      <w:pPr>
        <w:pStyle w:val="BodyText"/>
        <w:rPr>
          <w:rFonts w:ascii="Times New Roman" w:hAnsi="Times New Roman" w:cs="Times New Roman"/>
          <w:b w:val="0"/>
          <w:bCs w:val="0"/>
          <w:sz w:val="24"/>
          <w:szCs w:val="24"/>
        </w:rPr>
      </w:pPr>
      <w:r>
        <w:rPr>
          <w:rFonts w:ascii="Times New Roman" w:hAnsi="Times New Roman" w:cs="Times New Roman"/>
          <w:b w:val="0"/>
          <w:bCs w:val="0"/>
          <w:sz w:val="24"/>
          <w:szCs w:val="24"/>
        </w:rPr>
        <w:t xml:space="preserve">        </w:t>
      </w:r>
      <w:r w:rsidRPr="007D57B5">
        <w:rPr>
          <w:rFonts w:ascii="Times New Roman" w:hAnsi="Times New Roman" w:cs="Times New Roman"/>
          <w:b w:val="0"/>
          <w:bCs w:val="0"/>
          <w:sz w:val="24"/>
          <w:szCs w:val="24"/>
        </w:rPr>
        <w:t>We</w:t>
      </w:r>
      <w:r w:rsidRPr="007D57B5">
        <w:rPr>
          <w:rFonts w:ascii="Times New Roman" w:hAnsi="Times New Roman" w:cs="Times New Roman"/>
          <w:b w:val="0"/>
          <w:bCs w:val="0"/>
          <w:spacing w:val="-5"/>
          <w:sz w:val="24"/>
          <w:szCs w:val="24"/>
        </w:rPr>
        <w:t xml:space="preserve"> </w:t>
      </w:r>
      <w:r w:rsidRPr="007D57B5">
        <w:rPr>
          <w:rFonts w:ascii="Times New Roman" w:hAnsi="Times New Roman" w:cs="Times New Roman"/>
          <w:b w:val="0"/>
          <w:bCs w:val="0"/>
          <w:sz w:val="24"/>
          <w:szCs w:val="24"/>
        </w:rPr>
        <w:t>herewith</w:t>
      </w:r>
      <w:r w:rsidRPr="007D57B5">
        <w:rPr>
          <w:rFonts w:ascii="Times New Roman" w:hAnsi="Times New Roman" w:cs="Times New Roman"/>
          <w:b w:val="0"/>
          <w:bCs w:val="0"/>
          <w:spacing w:val="-5"/>
          <w:sz w:val="24"/>
          <w:szCs w:val="24"/>
        </w:rPr>
        <w:t xml:space="preserve"> </w:t>
      </w:r>
      <w:r w:rsidRPr="007D57B5">
        <w:rPr>
          <w:rFonts w:ascii="Times New Roman" w:hAnsi="Times New Roman" w:cs="Times New Roman"/>
          <w:b w:val="0"/>
          <w:bCs w:val="0"/>
          <w:sz w:val="24"/>
          <w:szCs w:val="24"/>
        </w:rPr>
        <w:t>affirm</w:t>
      </w:r>
      <w:r w:rsidRPr="007D57B5">
        <w:rPr>
          <w:rFonts w:ascii="Times New Roman" w:hAnsi="Times New Roman" w:cs="Times New Roman"/>
          <w:b w:val="0"/>
          <w:bCs w:val="0"/>
          <w:spacing w:val="-4"/>
          <w:sz w:val="24"/>
          <w:szCs w:val="24"/>
        </w:rPr>
        <w:t xml:space="preserve"> </w:t>
      </w:r>
      <w:r w:rsidRPr="007D57B5">
        <w:rPr>
          <w:rFonts w:ascii="Times New Roman" w:hAnsi="Times New Roman" w:cs="Times New Roman"/>
          <w:b w:val="0"/>
          <w:bCs w:val="0"/>
          <w:sz w:val="24"/>
          <w:szCs w:val="24"/>
        </w:rPr>
        <w:t>that</w:t>
      </w:r>
      <w:r w:rsidRPr="007D57B5">
        <w:rPr>
          <w:rFonts w:ascii="Times New Roman" w:hAnsi="Times New Roman" w:cs="Times New Roman"/>
          <w:b w:val="0"/>
          <w:bCs w:val="0"/>
          <w:spacing w:val="-4"/>
          <w:sz w:val="24"/>
          <w:szCs w:val="24"/>
        </w:rPr>
        <w:t xml:space="preserve"> </w:t>
      </w:r>
      <w:r w:rsidRPr="007D57B5">
        <w:rPr>
          <w:rFonts w:ascii="Times New Roman" w:hAnsi="Times New Roman" w:cs="Times New Roman"/>
          <w:b w:val="0"/>
          <w:bCs w:val="0"/>
          <w:sz w:val="24"/>
          <w:szCs w:val="24"/>
        </w:rPr>
        <w:t>the</w:t>
      </w:r>
      <w:r w:rsidRPr="007D57B5">
        <w:rPr>
          <w:rFonts w:ascii="Times New Roman" w:hAnsi="Times New Roman" w:cs="Times New Roman"/>
          <w:b w:val="0"/>
          <w:bCs w:val="0"/>
          <w:spacing w:val="-6"/>
          <w:sz w:val="24"/>
          <w:szCs w:val="24"/>
        </w:rPr>
        <w:t xml:space="preserve"> </w:t>
      </w:r>
      <w:r w:rsidRPr="007D57B5">
        <w:rPr>
          <w:rFonts w:ascii="Times New Roman" w:hAnsi="Times New Roman" w:cs="Times New Roman"/>
          <w:b w:val="0"/>
          <w:bCs w:val="0"/>
          <w:sz w:val="24"/>
          <w:szCs w:val="24"/>
        </w:rPr>
        <w:t>above</w:t>
      </w:r>
      <w:r w:rsidRPr="007D57B5">
        <w:rPr>
          <w:rFonts w:ascii="Times New Roman" w:hAnsi="Times New Roman" w:cs="Times New Roman"/>
          <w:b w:val="0"/>
          <w:bCs w:val="0"/>
          <w:spacing w:val="-4"/>
          <w:sz w:val="24"/>
          <w:szCs w:val="24"/>
        </w:rPr>
        <w:t xml:space="preserve"> </w:t>
      </w:r>
      <w:r w:rsidRPr="007D57B5">
        <w:rPr>
          <w:rFonts w:ascii="Times New Roman" w:hAnsi="Times New Roman" w:cs="Times New Roman"/>
          <w:b w:val="0"/>
          <w:bCs w:val="0"/>
          <w:sz w:val="24"/>
          <w:szCs w:val="24"/>
        </w:rPr>
        <w:t>data</w:t>
      </w:r>
      <w:r w:rsidRPr="007D57B5">
        <w:rPr>
          <w:rFonts w:ascii="Times New Roman" w:hAnsi="Times New Roman" w:cs="Times New Roman"/>
          <w:b w:val="0"/>
          <w:bCs w:val="0"/>
          <w:spacing w:val="-2"/>
          <w:sz w:val="24"/>
          <w:szCs w:val="24"/>
        </w:rPr>
        <w:t xml:space="preserve"> </w:t>
      </w:r>
      <w:r w:rsidRPr="007D57B5">
        <w:rPr>
          <w:rFonts w:ascii="Times New Roman" w:hAnsi="Times New Roman" w:cs="Times New Roman"/>
          <w:b w:val="0"/>
          <w:bCs w:val="0"/>
          <w:sz w:val="24"/>
          <w:szCs w:val="24"/>
        </w:rPr>
        <w:t>are</w:t>
      </w:r>
      <w:r w:rsidRPr="007D57B5">
        <w:rPr>
          <w:rFonts w:ascii="Times New Roman" w:hAnsi="Times New Roman" w:cs="Times New Roman"/>
          <w:b w:val="0"/>
          <w:bCs w:val="0"/>
          <w:spacing w:val="-5"/>
          <w:sz w:val="24"/>
          <w:szCs w:val="24"/>
        </w:rPr>
        <w:t xml:space="preserve"> </w:t>
      </w:r>
      <w:r w:rsidRPr="007D57B5">
        <w:rPr>
          <w:rFonts w:ascii="Times New Roman" w:hAnsi="Times New Roman" w:cs="Times New Roman"/>
          <w:b w:val="0"/>
          <w:bCs w:val="0"/>
          <w:sz w:val="24"/>
          <w:szCs w:val="24"/>
        </w:rPr>
        <w:t>true</w:t>
      </w:r>
      <w:r w:rsidRPr="007D57B5">
        <w:rPr>
          <w:rFonts w:ascii="Times New Roman" w:hAnsi="Times New Roman" w:cs="Times New Roman"/>
          <w:b w:val="0"/>
          <w:bCs w:val="0"/>
          <w:spacing w:val="-3"/>
          <w:sz w:val="24"/>
          <w:szCs w:val="24"/>
        </w:rPr>
        <w:t xml:space="preserve"> </w:t>
      </w:r>
      <w:r w:rsidRPr="007D57B5">
        <w:rPr>
          <w:rFonts w:ascii="Times New Roman" w:hAnsi="Times New Roman" w:cs="Times New Roman"/>
          <w:b w:val="0"/>
          <w:bCs w:val="0"/>
          <w:sz w:val="24"/>
          <w:szCs w:val="24"/>
        </w:rPr>
        <w:t>and</w:t>
      </w:r>
      <w:r w:rsidRPr="007D57B5">
        <w:rPr>
          <w:rFonts w:ascii="Times New Roman" w:hAnsi="Times New Roman" w:cs="Times New Roman"/>
          <w:b w:val="0"/>
          <w:bCs w:val="0"/>
          <w:spacing w:val="-3"/>
          <w:sz w:val="24"/>
          <w:szCs w:val="24"/>
        </w:rPr>
        <w:t xml:space="preserve"> </w:t>
      </w:r>
      <w:r w:rsidRPr="007D57B5">
        <w:rPr>
          <w:rFonts w:ascii="Times New Roman" w:hAnsi="Times New Roman" w:cs="Times New Roman"/>
          <w:b w:val="0"/>
          <w:bCs w:val="0"/>
          <w:spacing w:val="-2"/>
          <w:sz w:val="24"/>
          <w:szCs w:val="24"/>
        </w:rPr>
        <w:t>complete</w:t>
      </w:r>
    </w:p>
    <w:p w14:paraId="39D05EB3" w14:textId="77777777" w:rsidR="007D57B5" w:rsidRDefault="007D57B5" w:rsidP="007D57B5">
      <w:pPr>
        <w:pStyle w:val="BodyText"/>
        <w:rPr>
          <w:rFonts w:ascii="Times New Roman" w:hAnsi="Times New Roman" w:cs="Times New Roman"/>
          <w:b w:val="0"/>
          <w:bCs w:val="0"/>
          <w:sz w:val="24"/>
          <w:szCs w:val="24"/>
        </w:rPr>
      </w:pPr>
    </w:p>
    <w:p w14:paraId="0B8C189B" w14:textId="77777777" w:rsidR="00B93BE3" w:rsidRPr="007D57B5" w:rsidRDefault="00B93BE3" w:rsidP="007D57B5">
      <w:pPr>
        <w:pStyle w:val="BodyText"/>
        <w:rPr>
          <w:rFonts w:ascii="Times New Roman" w:hAnsi="Times New Roman" w:cs="Times New Roman"/>
          <w:b w:val="0"/>
          <w:bCs w:val="0"/>
          <w:sz w:val="24"/>
          <w:szCs w:val="24"/>
        </w:rPr>
      </w:pPr>
    </w:p>
    <w:p w14:paraId="186F5C0F" w14:textId="77777777" w:rsidR="00B93BE3" w:rsidRPr="00770885" w:rsidRDefault="00B93BE3" w:rsidP="00770885">
      <w:pPr>
        <w:rPr>
          <w:rFonts w:ascii="Times New Roman" w:hAnsi="Times New Roman" w:cs="Times New Roman"/>
        </w:rPr>
      </w:pPr>
    </w:p>
    <w:p w14:paraId="2824B7F6" w14:textId="1F4C19CD" w:rsidR="007D57B5" w:rsidRPr="007D57B5" w:rsidRDefault="007D57B5" w:rsidP="007D57B5">
      <w:pPr>
        <w:rPr>
          <w:rFonts w:ascii="Times New Roman" w:hAnsi="Times New Roman" w:cs="Times New Roman"/>
        </w:rPr>
      </w:pPr>
    </w:p>
    <w:p w14:paraId="6B3081D4" w14:textId="6DA917BF" w:rsidR="007D57B5" w:rsidRPr="007D57B5" w:rsidRDefault="007D57B5">
      <w:pPr>
        <w:rPr>
          <w:rFonts w:ascii="Times New Roman" w:hAnsi="Times New Roman" w:cs="Times New Roman"/>
        </w:rPr>
      </w:pPr>
    </w:p>
    <w:sectPr w:rsidR="007D57B5" w:rsidRPr="007D57B5" w:rsidSect="007D57B5">
      <w:pgSz w:w="11906" w:h="16838"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A679D"/>
    <w:multiLevelType w:val="hybridMultilevel"/>
    <w:tmpl w:val="6DDAD92C"/>
    <w:lvl w:ilvl="0" w:tplc="26DC2EC4">
      <w:start w:val="1"/>
      <w:numFmt w:val="decimal"/>
      <w:lvlText w:val="%1."/>
      <w:lvlJc w:val="left"/>
      <w:pPr>
        <w:ind w:left="1022" w:hanging="572"/>
        <w:jc w:val="left"/>
      </w:pPr>
      <w:rPr>
        <w:rFonts w:hint="default"/>
        <w:spacing w:val="0"/>
        <w:w w:val="100"/>
        <w:lang w:val="en-US" w:eastAsia="en-US" w:bidi="ar-SA"/>
      </w:rPr>
    </w:lvl>
    <w:lvl w:ilvl="1" w:tplc="5D40D90E">
      <w:numFmt w:val="bullet"/>
      <w:lvlText w:val="-"/>
      <w:lvlJc w:val="left"/>
      <w:pPr>
        <w:ind w:left="1980" w:hanging="360"/>
      </w:pPr>
      <w:rPr>
        <w:rFonts w:ascii="Arial MT" w:eastAsia="Arial MT" w:hAnsi="Arial MT" w:cs="Arial MT" w:hint="default"/>
        <w:b w:val="0"/>
        <w:bCs w:val="0"/>
        <w:i w:val="0"/>
        <w:iCs w:val="0"/>
        <w:spacing w:val="0"/>
        <w:w w:val="100"/>
        <w:sz w:val="22"/>
        <w:szCs w:val="22"/>
        <w:lang w:val="en-US" w:eastAsia="en-US" w:bidi="ar-SA"/>
      </w:rPr>
    </w:lvl>
    <w:lvl w:ilvl="2" w:tplc="7A92AC00">
      <w:numFmt w:val="bullet"/>
      <w:lvlText w:val="•"/>
      <w:lvlJc w:val="left"/>
      <w:pPr>
        <w:ind w:left="2902" w:hanging="360"/>
      </w:pPr>
      <w:rPr>
        <w:rFonts w:hint="default"/>
        <w:lang w:val="en-US" w:eastAsia="en-US" w:bidi="ar-SA"/>
      </w:rPr>
    </w:lvl>
    <w:lvl w:ilvl="3" w:tplc="0A9AF030">
      <w:numFmt w:val="bullet"/>
      <w:lvlText w:val="•"/>
      <w:lvlJc w:val="left"/>
      <w:pPr>
        <w:ind w:left="3820" w:hanging="360"/>
      </w:pPr>
      <w:rPr>
        <w:rFonts w:hint="default"/>
        <w:lang w:val="en-US" w:eastAsia="en-US" w:bidi="ar-SA"/>
      </w:rPr>
    </w:lvl>
    <w:lvl w:ilvl="4" w:tplc="0FF6A356">
      <w:numFmt w:val="bullet"/>
      <w:lvlText w:val="•"/>
      <w:lvlJc w:val="left"/>
      <w:pPr>
        <w:ind w:left="4737" w:hanging="360"/>
      </w:pPr>
      <w:rPr>
        <w:rFonts w:hint="default"/>
        <w:lang w:val="en-US" w:eastAsia="en-US" w:bidi="ar-SA"/>
      </w:rPr>
    </w:lvl>
    <w:lvl w:ilvl="5" w:tplc="B7A6C9E2">
      <w:numFmt w:val="bullet"/>
      <w:lvlText w:val="•"/>
      <w:lvlJc w:val="left"/>
      <w:pPr>
        <w:ind w:left="5655" w:hanging="360"/>
      </w:pPr>
      <w:rPr>
        <w:rFonts w:hint="default"/>
        <w:lang w:val="en-US" w:eastAsia="en-US" w:bidi="ar-SA"/>
      </w:rPr>
    </w:lvl>
    <w:lvl w:ilvl="6" w:tplc="6FFCA7F8">
      <w:numFmt w:val="bullet"/>
      <w:lvlText w:val="•"/>
      <w:lvlJc w:val="left"/>
      <w:pPr>
        <w:ind w:left="6573" w:hanging="360"/>
      </w:pPr>
      <w:rPr>
        <w:rFonts w:hint="default"/>
        <w:lang w:val="en-US" w:eastAsia="en-US" w:bidi="ar-SA"/>
      </w:rPr>
    </w:lvl>
    <w:lvl w:ilvl="7" w:tplc="8436A02C">
      <w:numFmt w:val="bullet"/>
      <w:lvlText w:val="•"/>
      <w:lvlJc w:val="left"/>
      <w:pPr>
        <w:ind w:left="7490" w:hanging="360"/>
      </w:pPr>
      <w:rPr>
        <w:rFonts w:hint="default"/>
        <w:lang w:val="en-US" w:eastAsia="en-US" w:bidi="ar-SA"/>
      </w:rPr>
    </w:lvl>
    <w:lvl w:ilvl="8" w:tplc="36A016EC">
      <w:numFmt w:val="bullet"/>
      <w:lvlText w:val="•"/>
      <w:lvlJc w:val="left"/>
      <w:pPr>
        <w:ind w:left="8408" w:hanging="360"/>
      </w:pPr>
      <w:rPr>
        <w:rFonts w:hint="default"/>
        <w:lang w:val="en-US" w:eastAsia="en-US" w:bidi="ar-SA"/>
      </w:rPr>
    </w:lvl>
  </w:abstractNum>
  <w:abstractNum w:abstractNumId="1" w15:restartNumberingAfterBreak="0">
    <w:nsid w:val="40053C5B"/>
    <w:multiLevelType w:val="hybridMultilevel"/>
    <w:tmpl w:val="396C4F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9841A2B"/>
    <w:multiLevelType w:val="multilevel"/>
    <w:tmpl w:val="3BE88790"/>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2970"/>
        </w:tabs>
        <w:ind w:left="2970" w:hanging="360"/>
      </w:pPr>
      <w:rPr>
        <w:rFonts w:ascii="Courier New" w:hAnsi="Courier New" w:hint="default"/>
        <w:sz w:val="20"/>
      </w:rPr>
    </w:lvl>
    <w:lvl w:ilvl="2" w:tentative="1">
      <w:start w:val="1"/>
      <w:numFmt w:val="bullet"/>
      <w:lvlText w:val=""/>
      <w:lvlJc w:val="left"/>
      <w:pPr>
        <w:tabs>
          <w:tab w:val="num" w:pos="3690"/>
        </w:tabs>
        <w:ind w:left="3690" w:hanging="360"/>
      </w:pPr>
      <w:rPr>
        <w:rFonts w:ascii="Wingdings" w:hAnsi="Wingdings" w:hint="default"/>
        <w:sz w:val="20"/>
      </w:rPr>
    </w:lvl>
    <w:lvl w:ilvl="3" w:tentative="1">
      <w:start w:val="1"/>
      <w:numFmt w:val="bullet"/>
      <w:lvlText w:val=""/>
      <w:lvlJc w:val="left"/>
      <w:pPr>
        <w:tabs>
          <w:tab w:val="num" w:pos="4410"/>
        </w:tabs>
        <w:ind w:left="4410" w:hanging="360"/>
      </w:pPr>
      <w:rPr>
        <w:rFonts w:ascii="Wingdings" w:hAnsi="Wingdings" w:hint="default"/>
        <w:sz w:val="20"/>
      </w:rPr>
    </w:lvl>
    <w:lvl w:ilvl="4" w:tentative="1">
      <w:start w:val="1"/>
      <w:numFmt w:val="bullet"/>
      <w:lvlText w:val=""/>
      <w:lvlJc w:val="left"/>
      <w:pPr>
        <w:tabs>
          <w:tab w:val="num" w:pos="5130"/>
        </w:tabs>
        <w:ind w:left="5130" w:hanging="360"/>
      </w:pPr>
      <w:rPr>
        <w:rFonts w:ascii="Wingdings" w:hAnsi="Wingdings" w:hint="default"/>
        <w:sz w:val="20"/>
      </w:rPr>
    </w:lvl>
    <w:lvl w:ilvl="5" w:tentative="1">
      <w:start w:val="1"/>
      <w:numFmt w:val="bullet"/>
      <w:lvlText w:val=""/>
      <w:lvlJc w:val="left"/>
      <w:pPr>
        <w:tabs>
          <w:tab w:val="num" w:pos="5850"/>
        </w:tabs>
        <w:ind w:left="5850" w:hanging="360"/>
      </w:pPr>
      <w:rPr>
        <w:rFonts w:ascii="Wingdings" w:hAnsi="Wingdings" w:hint="default"/>
        <w:sz w:val="20"/>
      </w:rPr>
    </w:lvl>
    <w:lvl w:ilvl="6" w:tentative="1">
      <w:start w:val="1"/>
      <w:numFmt w:val="bullet"/>
      <w:lvlText w:val=""/>
      <w:lvlJc w:val="left"/>
      <w:pPr>
        <w:tabs>
          <w:tab w:val="num" w:pos="6570"/>
        </w:tabs>
        <w:ind w:left="6570" w:hanging="360"/>
      </w:pPr>
      <w:rPr>
        <w:rFonts w:ascii="Wingdings" w:hAnsi="Wingdings" w:hint="default"/>
        <w:sz w:val="20"/>
      </w:rPr>
    </w:lvl>
    <w:lvl w:ilvl="7" w:tentative="1">
      <w:start w:val="1"/>
      <w:numFmt w:val="bullet"/>
      <w:lvlText w:val=""/>
      <w:lvlJc w:val="left"/>
      <w:pPr>
        <w:tabs>
          <w:tab w:val="num" w:pos="7290"/>
        </w:tabs>
        <w:ind w:left="7290" w:hanging="360"/>
      </w:pPr>
      <w:rPr>
        <w:rFonts w:ascii="Wingdings" w:hAnsi="Wingdings" w:hint="default"/>
        <w:sz w:val="20"/>
      </w:rPr>
    </w:lvl>
    <w:lvl w:ilvl="8" w:tentative="1">
      <w:start w:val="1"/>
      <w:numFmt w:val="bullet"/>
      <w:lvlText w:val=""/>
      <w:lvlJc w:val="left"/>
      <w:pPr>
        <w:tabs>
          <w:tab w:val="num" w:pos="8010"/>
        </w:tabs>
        <w:ind w:left="8010" w:hanging="360"/>
      </w:pPr>
      <w:rPr>
        <w:rFonts w:ascii="Wingdings" w:hAnsi="Wingdings" w:hint="default"/>
        <w:sz w:val="20"/>
      </w:rPr>
    </w:lvl>
  </w:abstractNum>
  <w:abstractNum w:abstractNumId="3" w15:restartNumberingAfterBreak="0">
    <w:nsid w:val="4C134AA8"/>
    <w:multiLevelType w:val="hybridMultilevel"/>
    <w:tmpl w:val="99B4214A"/>
    <w:lvl w:ilvl="0" w:tplc="7CF8C9AC">
      <w:start w:val="10"/>
      <w:numFmt w:val="decimal"/>
      <w:lvlText w:val="%1."/>
      <w:lvlJc w:val="left"/>
      <w:pPr>
        <w:ind w:left="1890" w:hanging="360"/>
      </w:pPr>
      <w:rPr>
        <w:rFonts w:hint="default"/>
        <w:b/>
        <w:bCs/>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 w15:restartNumberingAfterBreak="0">
    <w:nsid w:val="4D7D0476"/>
    <w:multiLevelType w:val="hybridMultilevel"/>
    <w:tmpl w:val="9392B9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931077E"/>
    <w:multiLevelType w:val="hybridMultilevel"/>
    <w:tmpl w:val="3C9824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F2976B3"/>
    <w:multiLevelType w:val="multilevel"/>
    <w:tmpl w:val="E84AE93A"/>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260"/>
        </w:tabs>
        <w:ind w:left="1260" w:hanging="360"/>
      </w:pPr>
      <w:rPr>
        <w:rFonts w:ascii="Courier New" w:hAnsi="Courier New" w:hint="default"/>
        <w:sz w:val="20"/>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7" w15:restartNumberingAfterBreak="0">
    <w:nsid w:val="69B51C54"/>
    <w:multiLevelType w:val="hybridMultilevel"/>
    <w:tmpl w:val="F5544F12"/>
    <w:lvl w:ilvl="0" w:tplc="0409000F">
      <w:start w:val="1"/>
      <w:numFmt w:val="decimal"/>
      <w:lvlText w:val="%1."/>
      <w:lvlJc w:val="left"/>
      <w:pPr>
        <w:ind w:left="45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9014656">
    <w:abstractNumId w:val="0"/>
  </w:num>
  <w:num w:numId="2" w16cid:durableId="899555962">
    <w:abstractNumId w:val="5"/>
  </w:num>
  <w:num w:numId="3" w16cid:durableId="1912228517">
    <w:abstractNumId w:val="7"/>
  </w:num>
  <w:num w:numId="4" w16cid:durableId="192768980">
    <w:abstractNumId w:val="6"/>
  </w:num>
  <w:num w:numId="5" w16cid:durableId="2136678638">
    <w:abstractNumId w:val="2"/>
  </w:num>
  <w:num w:numId="6" w16cid:durableId="1148009010">
    <w:abstractNumId w:val="3"/>
  </w:num>
  <w:num w:numId="7" w16cid:durableId="584850308">
    <w:abstractNumId w:val="1"/>
  </w:num>
  <w:num w:numId="8" w16cid:durableId="16698234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7B5"/>
    <w:rsid w:val="000C15FB"/>
    <w:rsid w:val="00296A2C"/>
    <w:rsid w:val="003605BC"/>
    <w:rsid w:val="00374EEE"/>
    <w:rsid w:val="004930D5"/>
    <w:rsid w:val="004C0B46"/>
    <w:rsid w:val="004C5C04"/>
    <w:rsid w:val="004F3F48"/>
    <w:rsid w:val="0056284E"/>
    <w:rsid w:val="0060319C"/>
    <w:rsid w:val="00606A37"/>
    <w:rsid w:val="00617A59"/>
    <w:rsid w:val="006F4E71"/>
    <w:rsid w:val="00770885"/>
    <w:rsid w:val="0079397D"/>
    <w:rsid w:val="007D57B5"/>
    <w:rsid w:val="008511BC"/>
    <w:rsid w:val="008C0B09"/>
    <w:rsid w:val="008E59AA"/>
    <w:rsid w:val="00962B9E"/>
    <w:rsid w:val="00A409C9"/>
    <w:rsid w:val="00A93464"/>
    <w:rsid w:val="00B357AE"/>
    <w:rsid w:val="00B93BE3"/>
    <w:rsid w:val="00BD0BE4"/>
    <w:rsid w:val="00CE625B"/>
    <w:rsid w:val="00DE64D3"/>
    <w:rsid w:val="00DF2297"/>
    <w:rsid w:val="00E03A9E"/>
    <w:rsid w:val="00E662CB"/>
    <w:rsid w:val="00E77E23"/>
    <w:rsid w:val="00EE2527"/>
    <w:rsid w:val="00EF66D1"/>
    <w:rsid w:val="00F137AA"/>
    <w:rsid w:val="00F37007"/>
    <w:rsid w:val="00F62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9FB70"/>
  <w15:chartTrackingRefBased/>
  <w15:docId w15:val="{426667AA-29A4-4461-A66D-51CE6FD99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57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D57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57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57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57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57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57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57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57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57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57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57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57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57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57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57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57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57B5"/>
    <w:rPr>
      <w:rFonts w:eastAsiaTheme="majorEastAsia" w:cstheme="majorBidi"/>
      <w:color w:val="272727" w:themeColor="text1" w:themeTint="D8"/>
    </w:rPr>
  </w:style>
  <w:style w:type="paragraph" w:styleId="Title">
    <w:name w:val="Title"/>
    <w:basedOn w:val="Normal"/>
    <w:next w:val="Normal"/>
    <w:link w:val="TitleChar"/>
    <w:uiPriority w:val="10"/>
    <w:qFormat/>
    <w:rsid w:val="007D57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57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57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57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57B5"/>
    <w:pPr>
      <w:spacing w:before="160"/>
      <w:jc w:val="center"/>
    </w:pPr>
    <w:rPr>
      <w:i/>
      <w:iCs/>
      <w:color w:val="404040" w:themeColor="text1" w:themeTint="BF"/>
    </w:rPr>
  </w:style>
  <w:style w:type="character" w:customStyle="1" w:styleId="QuoteChar">
    <w:name w:val="Quote Char"/>
    <w:basedOn w:val="DefaultParagraphFont"/>
    <w:link w:val="Quote"/>
    <w:uiPriority w:val="29"/>
    <w:rsid w:val="007D57B5"/>
    <w:rPr>
      <w:i/>
      <w:iCs/>
      <w:color w:val="404040" w:themeColor="text1" w:themeTint="BF"/>
    </w:rPr>
  </w:style>
  <w:style w:type="paragraph" w:styleId="ListParagraph">
    <w:name w:val="List Paragraph"/>
    <w:basedOn w:val="Normal"/>
    <w:uiPriority w:val="1"/>
    <w:qFormat/>
    <w:rsid w:val="007D57B5"/>
    <w:pPr>
      <w:ind w:left="720"/>
      <w:contextualSpacing/>
    </w:pPr>
  </w:style>
  <w:style w:type="character" w:styleId="IntenseEmphasis">
    <w:name w:val="Intense Emphasis"/>
    <w:basedOn w:val="DefaultParagraphFont"/>
    <w:uiPriority w:val="21"/>
    <w:qFormat/>
    <w:rsid w:val="007D57B5"/>
    <w:rPr>
      <w:i/>
      <w:iCs/>
      <w:color w:val="2F5496" w:themeColor="accent1" w:themeShade="BF"/>
    </w:rPr>
  </w:style>
  <w:style w:type="paragraph" w:styleId="IntenseQuote">
    <w:name w:val="Intense Quote"/>
    <w:basedOn w:val="Normal"/>
    <w:next w:val="Normal"/>
    <w:link w:val="IntenseQuoteChar"/>
    <w:uiPriority w:val="30"/>
    <w:qFormat/>
    <w:rsid w:val="007D57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57B5"/>
    <w:rPr>
      <w:i/>
      <w:iCs/>
      <w:color w:val="2F5496" w:themeColor="accent1" w:themeShade="BF"/>
    </w:rPr>
  </w:style>
  <w:style w:type="character" w:styleId="IntenseReference">
    <w:name w:val="Intense Reference"/>
    <w:basedOn w:val="DefaultParagraphFont"/>
    <w:uiPriority w:val="32"/>
    <w:qFormat/>
    <w:rsid w:val="007D57B5"/>
    <w:rPr>
      <w:b/>
      <w:bCs/>
      <w:smallCaps/>
      <w:color w:val="2F5496" w:themeColor="accent1" w:themeShade="BF"/>
      <w:spacing w:val="5"/>
    </w:rPr>
  </w:style>
  <w:style w:type="paragraph" w:styleId="BodyText">
    <w:name w:val="Body Text"/>
    <w:basedOn w:val="Normal"/>
    <w:link w:val="BodyTextChar"/>
    <w:uiPriority w:val="1"/>
    <w:qFormat/>
    <w:rsid w:val="007D57B5"/>
    <w:pPr>
      <w:widowControl w:val="0"/>
      <w:autoSpaceDE w:val="0"/>
      <w:autoSpaceDN w:val="0"/>
      <w:spacing w:after="0" w:line="240" w:lineRule="auto"/>
    </w:pPr>
    <w:rPr>
      <w:rFonts w:ascii="Arial" w:eastAsia="Arial" w:hAnsi="Arial" w:cs="Arial"/>
      <w:b/>
      <w:bCs/>
      <w:kern w:val="0"/>
      <w:sz w:val="22"/>
      <w:szCs w:val="22"/>
      <w14:ligatures w14:val="none"/>
    </w:rPr>
  </w:style>
  <w:style w:type="character" w:customStyle="1" w:styleId="BodyTextChar">
    <w:name w:val="Body Text Char"/>
    <w:basedOn w:val="DefaultParagraphFont"/>
    <w:link w:val="BodyText"/>
    <w:uiPriority w:val="1"/>
    <w:rsid w:val="007D57B5"/>
    <w:rPr>
      <w:rFonts w:ascii="Arial" w:eastAsia="Arial" w:hAnsi="Arial" w:cs="Arial"/>
      <w:b/>
      <w:bCs/>
      <w:kern w:val="0"/>
      <w:sz w:val="22"/>
      <w:szCs w:val="22"/>
      <w14:ligatures w14:val="none"/>
    </w:rPr>
  </w:style>
  <w:style w:type="paragraph" w:customStyle="1" w:styleId="TableParagraph">
    <w:name w:val="Table Paragraph"/>
    <w:basedOn w:val="Normal"/>
    <w:uiPriority w:val="1"/>
    <w:qFormat/>
    <w:rsid w:val="007D57B5"/>
    <w:pPr>
      <w:widowControl w:val="0"/>
      <w:autoSpaceDE w:val="0"/>
      <w:autoSpaceDN w:val="0"/>
      <w:spacing w:after="0" w:line="240" w:lineRule="auto"/>
    </w:pPr>
    <w:rPr>
      <w:rFonts w:ascii="Arial MT" w:eastAsia="Arial MT" w:hAnsi="Arial MT" w:cs="Arial MT"/>
      <w:kern w:val="0"/>
      <w:sz w:val="22"/>
      <w:szCs w:val="22"/>
      <w14:ligatures w14:val="none"/>
    </w:rPr>
  </w:style>
  <w:style w:type="paragraph" w:styleId="NormalWeb">
    <w:name w:val="Normal (Web)"/>
    <w:basedOn w:val="Normal"/>
    <w:uiPriority w:val="99"/>
    <w:unhideWhenUsed/>
    <w:rsid w:val="00E662CB"/>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301</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Endrit Kraja</dc:creator>
  <cp:keywords/>
  <dc:description/>
  <cp:lastModifiedBy>Endrit Kraja</cp:lastModifiedBy>
  <cp:revision>12</cp:revision>
  <dcterms:created xsi:type="dcterms:W3CDTF">2026-05-13T08:06:00Z</dcterms:created>
  <dcterms:modified xsi:type="dcterms:W3CDTF">2026-07-13T13:34:00Z</dcterms:modified>
</cp:coreProperties>
</file>