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4D0EF" w14:textId="77777777" w:rsidR="00EA4198" w:rsidRPr="00AF4D6A" w:rsidRDefault="00FC4804" w:rsidP="00FC4804">
      <w:pPr>
        <w:pStyle w:val="NoSpacing"/>
        <w:jc w:val="center"/>
        <w:rPr>
          <w:rFonts w:ascii="Times New Roman" w:hAnsi="Times New Roman" w:cs="Times New Roman"/>
          <w:b/>
          <w:sz w:val="24"/>
          <w:lang w:val="it-IT"/>
        </w:rPr>
      </w:pPr>
      <w:bookmarkStart w:id="0" w:name="_GoBack"/>
      <w:bookmarkEnd w:id="0"/>
      <w:r w:rsidRPr="00FC4804">
        <w:rPr>
          <w:rFonts w:ascii="Times New Roman" w:hAnsi="Times New Roman" w:cs="Times New Roman"/>
          <w:b/>
          <w:noProof/>
          <w:sz w:val="24"/>
          <w:lang w:val="sq-AL" w:eastAsia="sq-AL"/>
        </w:rPr>
        <w:drawing>
          <wp:anchor distT="0" distB="0" distL="114300" distR="114300" simplePos="0" relativeHeight="251660288" behindDoc="0" locked="0" layoutInCell="1" allowOverlap="1" wp14:anchorId="7712084B" wp14:editId="09D52AEC">
            <wp:simplePos x="0" y="0"/>
            <wp:positionH relativeFrom="margin">
              <wp:align>center</wp:align>
            </wp:positionH>
            <wp:positionV relativeFrom="page">
              <wp:align>top</wp:align>
            </wp:positionV>
            <wp:extent cx="5661025" cy="8470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61025" cy="847090"/>
                    </a:xfrm>
                    <a:prstGeom prst="rect">
                      <a:avLst/>
                    </a:prstGeom>
                  </pic:spPr>
                </pic:pic>
              </a:graphicData>
            </a:graphic>
            <wp14:sizeRelH relativeFrom="margin">
              <wp14:pctWidth>0</wp14:pctWidth>
            </wp14:sizeRelH>
          </wp:anchor>
        </w:drawing>
      </w:r>
      <w:r w:rsidRPr="00AF4D6A">
        <w:rPr>
          <w:rFonts w:ascii="Times New Roman" w:hAnsi="Times New Roman" w:cs="Times New Roman"/>
          <w:b/>
          <w:sz w:val="24"/>
          <w:lang w:val="it-IT"/>
        </w:rPr>
        <w:t>MINISTRIA E MBROJTJES</w:t>
      </w:r>
    </w:p>
    <w:p w14:paraId="52A0430E" w14:textId="77777777" w:rsidR="00FC4804" w:rsidRPr="00AF4D6A" w:rsidRDefault="00FC4804" w:rsidP="00FC4804">
      <w:pPr>
        <w:jc w:val="center"/>
        <w:rPr>
          <w:rFonts w:ascii="Times New Roman" w:hAnsi="Times New Roman" w:cs="Times New Roman"/>
          <w:b/>
          <w:sz w:val="20"/>
          <w:lang w:val="it-IT"/>
        </w:rPr>
      </w:pPr>
      <w:r w:rsidRPr="00AF4D6A">
        <w:rPr>
          <w:rFonts w:ascii="Times New Roman" w:hAnsi="Times New Roman" w:cs="Times New Roman"/>
          <w:b/>
          <w:sz w:val="20"/>
          <w:lang w:val="it-IT"/>
        </w:rPr>
        <w:t>AGJENCIA KOMBËTARE E MBROJTJES CIVILE</w:t>
      </w:r>
    </w:p>
    <w:p w14:paraId="69394F05" w14:textId="77777777" w:rsidR="00FC4804" w:rsidRPr="00AF4D6A" w:rsidRDefault="00FC4804" w:rsidP="00EA4198">
      <w:pPr>
        <w:jc w:val="center"/>
        <w:rPr>
          <w:rFonts w:ascii="Times New Roman" w:hAnsi="Times New Roman" w:cs="Times New Roman"/>
          <w:b/>
          <w:sz w:val="20"/>
          <w:lang w:val="it-IT"/>
        </w:rPr>
      </w:pPr>
    </w:p>
    <w:p w14:paraId="569951F9" w14:textId="77777777" w:rsidR="00FC4804" w:rsidRPr="00AF4D6A" w:rsidRDefault="00FC4804" w:rsidP="00EA4198">
      <w:pPr>
        <w:jc w:val="center"/>
        <w:rPr>
          <w:rFonts w:ascii="Times New Roman" w:hAnsi="Times New Roman" w:cs="Times New Roman"/>
          <w:b/>
          <w:sz w:val="20"/>
          <w:lang w:val="it-IT"/>
        </w:rPr>
      </w:pPr>
    </w:p>
    <w:p w14:paraId="52EAB185" w14:textId="77777777" w:rsidR="00FC4804" w:rsidRPr="00AF4D6A" w:rsidRDefault="00FC4804" w:rsidP="00EA4198">
      <w:pPr>
        <w:jc w:val="center"/>
        <w:rPr>
          <w:rFonts w:ascii="Times New Roman" w:hAnsi="Times New Roman" w:cs="Times New Roman"/>
          <w:b/>
          <w:sz w:val="20"/>
          <w:lang w:val="it-IT"/>
        </w:rPr>
      </w:pPr>
    </w:p>
    <w:p w14:paraId="10A92305" w14:textId="77777777" w:rsidR="00FC4804" w:rsidRPr="00AF4D6A" w:rsidRDefault="00FC4804" w:rsidP="00EA4198">
      <w:pPr>
        <w:jc w:val="center"/>
        <w:rPr>
          <w:rFonts w:ascii="Times New Roman" w:hAnsi="Times New Roman" w:cs="Times New Roman"/>
          <w:b/>
          <w:sz w:val="20"/>
          <w:lang w:val="it-IT"/>
        </w:rPr>
      </w:pPr>
    </w:p>
    <w:p w14:paraId="43B13947" w14:textId="77777777" w:rsidR="00EA4198" w:rsidRPr="00AF4D6A" w:rsidRDefault="00EA4198" w:rsidP="00EA4198">
      <w:pPr>
        <w:jc w:val="center"/>
        <w:rPr>
          <w:rFonts w:ascii="Times New Roman" w:hAnsi="Times New Roman" w:cs="Times New Roman"/>
          <w:b/>
          <w:sz w:val="24"/>
          <w:lang w:val="it-IT"/>
        </w:rPr>
      </w:pPr>
    </w:p>
    <w:p w14:paraId="00EF370F" w14:textId="77777777" w:rsidR="00EA4198" w:rsidRPr="00AF4D6A" w:rsidRDefault="00EA4198" w:rsidP="00EA4198">
      <w:pPr>
        <w:jc w:val="center"/>
        <w:rPr>
          <w:rFonts w:ascii="Times New Roman" w:hAnsi="Times New Roman" w:cs="Times New Roman"/>
          <w:b/>
          <w:sz w:val="24"/>
          <w:lang w:val="it-IT"/>
        </w:rPr>
      </w:pPr>
    </w:p>
    <w:p w14:paraId="741FDAE4" w14:textId="77777777" w:rsidR="00EA4198" w:rsidRPr="00AF4D6A" w:rsidRDefault="00FC4804" w:rsidP="00EA4198">
      <w:pPr>
        <w:jc w:val="center"/>
        <w:rPr>
          <w:rFonts w:ascii="Times New Roman" w:hAnsi="Times New Roman" w:cs="Times New Roman"/>
          <w:b/>
          <w:sz w:val="24"/>
          <w:lang w:val="it-IT"/>
        </w:rPr>
      </w:pPr>
      <w:r>
        <w:rPr>
          <w:noProof/>
          <w:lang w:val="sq-AL" w:eastAsia="sq-AL"/>
        </w:rPr>
        <w:drawing>
          <wp:anchor distT="0" distB="0" distL="114300" distR="114300" simplePos="0" relativeHeight="251658240" behindDoc="0" locked="0" layoutInCell="1" allowOverlap="1" wp14:anchorId="51DC5502" wp14:editId="0CB60D30">
            <wp:simplePos x="0" y="0"/>
            <wp:positionH relativeFrom="margin">
              <wp:align>center</wp:align>
            </wp:positionH>
            <wp:positionV relativeFrom="margin">
              <wp:posOffset>2240722</wp:posOffset>
            </wp:positionV>
            <wp:extent cx="921385" cy="904240"/>
            <wp:effectExtent l="0" t="0" r="0" b="0"/>
            <wp:wrapSquare wrapText="bothSides"/>
            <wp:docPr id="1" name="Picture 1" descr="Rreth AKMC – AK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eth AKMC – AKM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1385" cy="904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1D4FA0" w14:textId="77777777" w:rsidR="00EA4198" w:rsidRPr="00AF4D6A" w:rsidRDefault="00EA4198" w:rsidP="00FC4804">
      <w:pPr>
        <w:rPr>
          <w:rFonts w:ascii="Times New Roman" w:hAnsi="Times New Roman" w:cs="Times New Roman"/>
          <w:b/>
          <w:sz w:val="24"/>
          <w:lang w:val="it-IT"/>
        </w:rPr>
      </w:pPr>
    </w:p>
    <w:p w14:paraId="50845044" w14:textId="77777777" w:rsidR="00FC4804" w:rsidRPr="00AF4D6A" w:rsidRDefault="00FC4804" w:rsidP="00FC4804">
      <w:pPr>
        <w:rPr>
          <w:rFonts w:ascii="Times New Roman" w:hAnsi="Times New Roman" w:cs="Times New Roman"/>
          <w:b/>
          <w:sz w:val="24"/>
          <w:lang w:val="it-IT"/>
        </w:rPr>
      </w:pPr>
    </w:p>
    <w:p w14:paraId="7F0821CF" w14:textId="77777777" w:rsidR="00EA4198" w:rsidRPr="00AF4D6A" w:rsidRDefault="00EA4198" w:rsidP="00EA4198">
      <w:pPr>
        <w:jc w:val="center"/>
        <w:rPr>
          <w:rFonts w:ascii="Times New Roman" w:hAnsi="Times New Roman" w:cs="Times New Roman"/>
          <w:b/>
          <w:sz w:val="32"/>
          <w:lang w:val="it-IT"/>
        </w:rPr>
      </w:pPr>
    </w:p>
    <w:p w14:paraId="7605EB9F" w14:textId="77777777" w:rsidR="00390586" w:rsidRPr="00AF4D6A" w:rsidRDefault="00EA4198" w:rsidP="00EA4198">
      <w:pPr>
        <w:jc w:val="center"/>
        <w:rPr>
          <w:rFonts w:ascii="Times New Roman" w:hAnsi="Times New Roman" w:cs="Times New Roman"/>
          <w:b/>
          <w:sz w:val="32"/>
          <w:lang w:val="it-IT"/>
        </w:rPr>
      </w:pPr>
      <w:r w:rsidRPr="00AF4D6A">
        <w:rPr>
          <w:rFonts w:ascii="Times New Roman" w:hAnsi="Times New Roman" w:cs="Times New Roman"/>
          <w:b/>
          <w:sz w:val="32"/>
          <w:lang w:val="it-IT"/>
        </w:rPr>
        <w:t xml:space="preserve">PLANI I INTEGRITETIT </w:t>
      </w:r>
    </w:p>
    <w:p w14:paraId="5C2D227A" w14:textId="77777777" w:rsidR="00390586" w:rsidRPr="00AF4D6A" w:rsidRDefault="00390586" w:rsidP="00EA4198">
      <w:pPr>
        <w:jc w:val="center"/>
        <w:rPr>
          <w:rFonts w:ascii="Times New Roman" w:hAnsi="Times New Roman" w:cs="Times New Roman"/>
          <w:b/>
          <w:sz w:val="32"/>
          <w:lang w:val="it-IT"/>
        </w:rPr>
      </w:pPr>
      <w:r w:rsidRPr="00AF4D6A">
        <w:rPr>
          <w:rFonts w:ascii="Times New Roman" w:hAnsi="Times New Roman" w:cs="Times New Roman"/>
          <w:b/>
          <w:sz w:val="32"/>
          <w:lang w:val="it-IT"/>
        </w:rPr>
        <w:t>I</w:t>
      </w:r>
      <w:r w:rsidR="00EA4198" w:rsidRPr="00AF4D6A">
        <w:rPr>
          <w:rFonts w:ascii="Times New Roman" w:hAnsi="Times New Roman" w:cs="Times New Roman"/>
          <w:b/>
          <w:sz w:val="32"/>
          <w:lang w:val="it-IT"/>
        </w:rPr>
        <w:t xml:space="preserve"> </w:t>
      </w:r>
    </w:p>
    <w:p w14:paraId="4A909BEE" w14:textId="77777777" w:rsidR="00EA4198" w:rsidRPr="00AF4D6A" w:rsidRDefault="00EA4198" w:rsidP="00EA4198">
      <w:pPr>
        <w:jc w:val="center"/>
        <w:rPr>
          <w:rFonts w:ascii="Times New Roman" w:hAnsi="Times New Roman" w:cs="Times New Roman"/>
          <w:b/>
          <w:sz w:val="32"/>
          <w:lang w:val="it-IT"/>
        </w:rPr>
      </w:pPr>
      <w:r w:rsidRPr="00AF4D6A">
        <w:rPr>
          <w:rFonts w:ascii="Times New Roman" w:hAnsi="Times New Roman" w:cs="Times New Roman"/>
          <w:b/>
          <w:sz w:val="32"/>
          <w:lang w:val="it-IT"/>
        </w:rPr>
        <w:t>AGJENCISË KOMBËTARE TË MBROJTJES CIVILE</w:t>
      </w:r>
    </w:p>
    <w:p w14:paraId="28BACBBC" w14:textId="77777777" w:rsidR="00EA4198" w:rsidRPr="00AF4D6A" w:rsidRDefault="00EA4198" w:rsidP="00EA4198">
      <w:pPr>
        <w:jc w:val="center"/>
        <w:rPr>
          <w:rFonts w:ascii="Times New Roman" w:hAnsi="Times New Roman" w:cs="Times New Roman"/>
          <w:b/>
          <w:sz w:val="32"/>
          <w:lang w:val="it-IT"/>
        </w:rPr>
      </w:pPr>
    </w:p>
    <w:p w14:paraId="2126AFB5" w14:textId="77777777" w:rsidR="00EA4198" w:rsidRPr="00AF4D6A" w:rsidRDefault="005650FE" w:rsidP="00EA4198">
      <w:pPr>
        <w:jc w:val="center"/>
        <w:rPr>
          <w:rFonts w:ascii="Times New Roman" w:hAnsi="Times New Roman" w:cs="Times New Roman"/>
          <w:b/>
          <w:sz w:val="32"/>
          <w:lang w:val="it-IT"/>
        </w:rPr>
      </w:pPr>
      <w:r w:rsidRPr="00AF4D6A">
        <w:rPr>
          <w:rFonts w:ascii="Times New Roman" w:hAnsi="Times New Roman" w:cs="Times New Roman"/>
          <w:b/>
          <w:sz w:val="32"/>
          <w:lang w:val="it-IT"/>
        </w:rPr>
        <w:t>2024</w:t>
      </w:r>
      <w:r w:rsidR="00EA4198" w:rsidRPr="00AF4D6A">
        <w:rPr>
          <w:rFonts w:ascii="Times New Roman" w:hAnsi="Times New Roman" w:cs="Times New Roman"/>
          <w:b/>
          <w:sz w:val="32"/>
          <w:lang w:val="it-IT"/>
        </w:rPr>
        <w:t>-202</w:t>
      </w:r>
      <w:r w:rsidRPr="00AF4D6A">
        <w:rPr>
          <w:rFonts w:ascii="Times New Roman" w:hAnsi="Times New Roman" w:cs="Times New Roman"/>
          <w:b/>
          <w:sz w:val="32"/>
          <w:lang w:val="it-IT"/>
        </w:rPr>
        <w:t>6</w:t>
      </w:r>
    </w:p>
    <w:p w14:paraId="642F865F" w14:textId="77777777" w:rsidR="00EA4198" w:rsidRPr="00AF4D6A" w:rsidRDefault="00EA4198" w:rsidP="00EA4198">
      <w:pPr>
        <w:jc w:val="center"/>
        <w:rPr>
          <w:rFonts w:ascii="Times New Roman" w:hAnsi="Times New Roman" w:cs="Times New Roman"/>
          <w:b/>
          <w:sz w:val="32"/>
          <w:lang w:val="it-IT"/>
        </w:rPr>
      </w:pPr>
    </w:p>
    <w:p w14:paraId="0E42DFA1" w14:textId="77777777" w:rsidR="00EA4198" w:rsidRPr="00AF4D6A" w:rsidRDefault="00EA4198" w:rsidP="00EA4198">
      <w:pPr>
        <w:jc w:val="center"/>
        <w:rPr>
          <w:rFonts w:ascii="Times New Roman" w:hAnsi="Times New Roman" w:cs="Times New Roman"/>
          <w:b/>
          <w:sz w:val="32"/>
          <w:lang w:val="it-IT"/>
        </w:rPr>
      </w:pPr>
    </w:p>
    <w:p w14:paraId="3689D34B" w14:textId="77777777" w:rsidR="00EA4198" w:rsidRPr="00AF4D6A" w:rsidRDefault="00EA4198" w:rsidP="00EA4198">
      <w:pPr>
        <w:jc w:val="center"/>
        <w:rPr>
          <w:rFonts w:ascii="Times New Roman" w:hAnsi="Times New Roman" w:cs="Times New Roman"/>
          <w:b/>
          <w:sz w:val="32"/>
          <w:lang w:val="it-IT"/>
        </w:rPr>
      </w:pPr>
    </w:p>
    <w:p w14:paraId="607BB9BD" w14:textId="77777777" w:rsidR="00EA4198" w:rsidRPr="00AF4D6A" w:rsidRDefault="00EA4198" w:rsidP="00EA4198">
      <w:pPr>
        <w:jc w:val="center"/>
        <w:rPr>
          <w:rFonts w:ascii="Times New Roman" w:hAnsi="Times New Roman" w:cs="Times New Roman"/>
          <w:b/>
          <w:sz w:val="32"/>
          <w:lang w:val="it-IT"/>
        </w:rPr>
      </w:pPr>
    </w:p>
    <w:p w14:paraId="05916B2B" w14:textId="77777777" w:rsidR="00EA4198" w:rsidRPr="00AF4D6A" w:rsidRDefault="00EA4198" w:rsidP="00EA4198">
      <w:pPr>
        <w:jc w:val="center"/>
        <w:rPr>
          <w:rFonts w:ascii="Times New Roman" w:hAnsi="Times New Roman" w:cs="Times New Roman"/>
          <w:b/>
          <w:sz w:val="32"/>
          <w:lang w:val="it-IT"/>
        </w:rPr>
      </w:pPr>
    </w:p>
    <w:p w14:paraId="36C90C7D" w14:textId="77777777" w:rsidR="00EA4198" w:rsidRPr="00AF4D6A" w:rsidRDefault="00EA4198" w:rsidP="00EA4198">
      <w:pPr>
        <w:jc w:val="center"/>
        <w:rPr>
          <w:rFonts w:ascii="Times New Roman" w:hAnsi="Times New Roman" w:cs="Times New Roman"/>
          <w:b/>
          <w:sz w:val="32"/>
          <w:lang w:val="it-IT"/>
        </w:rPr>
      </w:pPr>
    </w:p>
    <w:p w14:paraId="59F0F645" w14:textId="77777777" w:rsidR="00EA4198" w:rsidRPr="00AF4D6A" w:rsidRDefault="00EA4198" w:rsidP="00EA4198">
      <w:pPr>
        <w:jc w:val="center"/>
        <w:rPr>
          <w:rFonts w:ascii="Times New Roman" w:hAnsi="Times New Roman" w:cs="Times New Roman"/>
          <w:b/>
          <w:sz w:val="32"/>
          <w:lang w:val="it-IT"/>
        </w:rPr>
      </w:pPr>
    </w:p>
    <w:p w14:paraId="0C248D43" w14:textId="77777777" w:rsidR="00EA4198" w:rsidRPr="00AF4D6A" w:rsidRDefault="00EA4198" w:rsidP="00EA4198">
      <w:pPr>
        <w:jc w:val="center"/>
        <w:rPr>
          <w:rFonts w:ascii="Times New Roman" w:hAnsi="Times New Roman" w:cs="Times New Roman"/>
          <w:b/>
          <w:sz w:val="32"/>
          <w:lang w:val="it-IT"/>
        </w:rPr>
      </w:pPr>
    </w:p>
    <w:p w14:paraId="714BEECC" w14:textId="77777777" w:rsidR="00EA4198" w:rsidRPr="00AF4D6A" w:rsidRDefault="00A613DE" w:rsidP="00EA4198">
      <w:pPr>
        <w:jc w:val="center"/>
        <w:rPr>
          <w:rFonts w:ascii="Times New Roman" w:hAnsi="Times New Roman" w:cs="Times New Roman"/>
          <w:sz w:val="24"/>
          <w:lang w:val="it-IT"/>
        </w:rPr>
      </w:pPr>
      <w:r w:rsidRPr="00AF4D6A">
        <w:rPr>
          <w:rFonts w:ascii="Times New Roman" w:hAnsi="Times New Roman" w:cs="Times New Roman"/>
          <w:sz w:val="24"/>
          <w:lang w:val="it-IT"/>
        </w:rPr>
        <w:t xml:space="preserve">Miratuar me Urdhër Nr. </w:t>
      </w:r>
      <w:r w:rsidR="00390586" w:rsidRPr="00AF4D6A">
        <w:rPr>
          <w:rFonts w:ascii="Times New Roman" w:hAnsi="Times New Roman" w:cs="Times New Roman"/>
          <w:sz w:val="24"/>
          <w:lang w:val="it-IT"/>
        </w:rPr>
        <w:t>_____</w:t>
      </w:r>
      <w:r w:rsidRPr="00AF4D6A">
        <w:rPr>
          <w:rFonts w:ascii="Times New Roman" w:hAnsi="Times New Roman" w:cs="Times New Roman"/>
          <w:sz w:val="24"/>
          <w:lang w:val="it-IT"/>
        </w:rPr>
        <w:t xml:space="preserve">__, datë </w:t>
      </w:r>
      <w:r w:rsidR="00390586" w:rsidRPr="00AF4D6A">
        <w:rPr>
          <w:rFonts w:ascii="Times New Roman" w:hAnsi="Times New Roman" w:cs="Times New Roman"/>
          <w:sz w:val="24"/>
          <w:lang w:val="it-IT"/>
        </w:rPr>
        <w:t>___</w:t>
      </w:r>
      <w:r w:rsidRPr="00AF4D6A">
        <w:rPr>
          <w:rFonts w:ascii="Times New Roman" w:hAnsi="Times New Roman" w:cs="Times New Roman"/>
          <w:sz w:val="24"/>
          <w:lang w:val="it-IT"/>
        </w:rPr>
        <w:t>_</w:t>
      </w:r>
      <w:r w:rsidR="00390586" w:rsidRPr="00AF4D6A">
        <w:rPr>
          <w:rFonts w:ascii="Times New Roman" w:hAnsi="Times New Roman" w:cs="Times New Roman"/>
          <w:sz w:val="24"/>
          <w:lang w:val="it-IT"/>
        </w:rPr>
        <w:t>_. ____</w:t>
      </w:r>
      <w:r w:rsidRPr="00AF4D6A">
        <w:rPr>
          <w:rFonts w:ascii="Times New Roman" w:hAnsi="Times New Roman" w:cs="Times New Roman"/>
          <w:sz w:val="24"/>
          <w:lang w:val="it-IT"/>
        </w:rPr>
        <w:t>_.</w:t>
      </w:r>
      <w:r w:rsidR="00DE1585" w:rsidRPr="00AF4D6A">
        <w:rPr>
          <w:rFonts w:ascii="Times New Roman" w:hAnsi="Times New Roman" w:cs="Times New Roman"/>
          <w:sz w:val="24"/>
          <w:lang w:val="it-IT"/>
        </w:rPr>
        <w:t xml:space="preserve"> </w:t>
      </w:r>
      <w:r w:rsidRPr="00AF4D6A">
        <w:rPr>
          <w:rFonts w:ascii="Times New Roman" w:hAnsi="Times New Roman" w:cs="Times New Roman"/>
          <w:sz w:val="24"/>
          <w:lang w:val="it-IT"/>
        </w:rPr>
        <w:t>2023</w:t>
      </w:r>
    </w:p>
    <w:p w14:paraId="0914EF70" w14:textId="77777777" w:rsidR="00B50D72" w:rsidRPr="00AF4D6A" w:rsidRDefault="00B50D72" w:rsidP="00EA4198">
      <w:pPr>
        <w:jc w:val="center"/>
        <w:rPr>
          <w:rFonts w:ascii="Times New Roman" w:hAnsi="Times New Roman" w:cs="Times New Roman"/>
          <w:sz w:val="24"/>
          <w:lang w:val="it-IT"/>
        </w:rPr>
      </w:pPr>
    </w:p>
    <w:p w14:paraId="033261C0" w14:textId="77777777" w:rsidR="00B50D72" w:rsidRPr="00AF4D6A" w:rsidRDefault="00B50D72" w:rsidP="00EA4198">
      <w:pPr>
        <w:jc w:val="center"/>
        <w:rPr>
          <w:rFonts w:ascii="Times New Roman" w:hAnsi="Times New Roman" w:cs="Times New Roman"/>
          <w:sz w:val="28"/>
          <w:lang w:val="it-IT"/>
        </w:rPr>
      </w:pPr>
    </w:p>
    <w:p w14:paraId="3EDCAFDB" w14:textId="77777777" w:rsidR="003A28FD" w:rsidRPr="00AF4D6A" w:rsidRDefault="003A28FD" w:rsidP="00EA4198">
      <w:pPr>
        <w:jc w:val="center"/>
        <w:rPr>
          <w:rFonts w:ascii="Times New Roman" w:hAnsi="Times New Roman" w:cs="Times New Roman"/>
          <w:sz w:val="28"/>
          <w:lang w:val="it-IT"/>
        </w:rPr>
      </w:pPr>
    </w:p>
    <w:p w14:paraId="33534BBD" w14:textId="77777777" w:rsidR="003A28FD" w:rsidRPr="00AF4D6A" w:rsidRDefault="003A28FD" w:rsidP="00EA4198">
      <w:pPr>
        <w:jc w:val="center"/>
        <w:rPr>
          <w:rFonts w:ascii="Times New Roman" w:hAnsi="Times New Roman" w:cs="Times New Roman"/>
          <w:sz w:val="24"/>
          <w:lang w:val="it-IT"/>
        </w:rPr>
      </w:pPr>
    </w:p>
    <w:p w14:paraId="1D8D60B6" w14:textId="77777777" w:rsidR="003A28FD" w:rsidRPr="00AF4D6A" w:rsidRDefault="003A28FD" w:rsidP="003A28FD">
      <w:pPr>
        <w:rPr>
          <w:rFonts w:ascii="Times New Roman" w:hAnsi="Times New Roman" w:cs="Times New Roman"/>
          <w:sz w:val="24"/>
          <w:lang w:val="it-IT"/>
        </w:rPr>
      </w:pPr>
      <w:r w:rsidRPr="00AF4D6A">
        <w:rPr>
          <w:rFonts w:ascii="Times New Roman" w:hAnsi="Times New Roman" w:cs="Times New Roman"/>
          <w:sz w:val="24"/>
          <w:lang w:val="it-IT"/>
        </w:rPr>
        <w:t>MIRËNJOHJE</w:t>
      </w:r>
    </w:p>
    <w:p w14:paraId="53C3F1CB" w14:textId="77777777" w:rsidR="003A28FD" w:rsidRPr="00AF4D6A" w:rsidRDefault="003A28FD" w:rsidP="003A28FD">
      <w:pPr>
        <w:rPr>
          <w:rFonts w:ascii="Times New Roman" w:hAnsi="Times New Roman" w:cs="Times New Roman"/>
          <w:sz w:val="24"/>
          <w:lang w:val="it-IT"/>
        </w:rPr>
      </w:pPr>
      <w:r w:rsidRPr="00AF4D6A">
        <w:rPr>
          <w:rFonts w:ascii="Times New Roman" w:hAnsi="Times New Roman" w:cs="Times New Roman"/>
          <w:sz w:val="28"/>
          <w:lang w:val="it-IT"/>
        </w:rPr>
        <w:t>____________________</w:t>
      </w:r>
      <w:r w:rsidR="00F073FF" w:rsidRPr="00AF4D6A">
        <w:rPr>
          <w:rFonts w:ascii="Times New Roman" w:hAnsi="Times New Roman" w:cs="Times New Roman"/>
          <w:sz w:val="28"/>
          <w:lang w:val="it-IT"/>
        </w:rPr>
        <w:t>_____</w:t>
      </w:r>
    </w:p>
    <w:p w14:paraId="1F1FE41F" w14:textId="77777777" w:rsidR="003A28FD" w:rsidRPr="00AF4D6A" w:rsidRDefault="003A28FD" w:rsidP="003A28FD">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 xml:space="preserve">Plani i Integritetit është hartuar nga </w:t>
      </w:r>
      <w:r w:rsidR="00390586" w:rsidRPr="00AF4D6A">
        <w:rPr>
          <w:rFonts w:ascii="Times New Roman" w:hAnsi="Times New Roman" w:cs="Times New Roman"/>
          <w:sz w:val="24"/>
          <w:lang w:val="it-IT"/>
        </w:rPr>
        <w:t>Grupi i P</w:t>
      </w:r>
      <w:r w:rsidRPr="00AF4D6A">
        <w:rPr>
          <w:rFonts w:ascii="Times New Roman" w:hAnsi="Times New Roman" w:cs="Times New Roman"/>
          <w:sz w:val="24"/>
          <w:lang w:val="it-IT"/>
        </w:rPr>
        <w:t>unës i</w:t>
      </w:r>
    </w:p>
    <w:p w14:paraId="257F37E7" w14:textId="77777777" w:rsidR="003A28FD" w:rsidRPr="00AF4D6A" w:rsidRDefault="003A28FD" w:rsidP="003A28FD">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 xml:space="preserve">ngritur në Agjencinë Kombëtare të Mbrojtjes Civile </w:t>
      </w:r>
    </w:p>
    <w:p w14:paraId="1C906D11" w14:textId="77777777" w:rsidR="003A28FD" w:rsidRPr="00AF4D6A" w:rsidRDefault="003A28FD" w:rsidP="003A28FD">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me urdhër të Drejtorit të Përgjithshëm z. Haki Çako</w:t>
      </w:r>
    </w:p>
    <w:p w14:paraId="6BB4D7FA" w14:textId="77777777" w:rsidR="003A28FD" w:rsidRPr="00AF4D6A" w:rsidRDefault="003A28FD" w:rsidP="003A28FD">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dhe me asistencën teknike të ofruar nga Qendra për</w:t>
      </w:r>
    </w:p>
    <w:p w14:paraId="13CE7182" w14:textId="77777777" w:rsidR="003A28FD" w:rsidRPr="00AF4D6A" w:rsidRDefault="003A28FD" w:rsidP="003A28FD">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 xml:space="preserve">Integritet në Sektorin e Mbrojtjes </w:t>
      </w:r>
      <w:r w:rsidR="00F073FF" w:rsidRPr="00AF4D6A">
        <w:rPr>
          <w:rFonts w:ascii="Times New Roman" w:hAnsi="Times New Roman" w:cs="Times New Roman"/>
          <w:sz w:val="24"/>
          <w:lang w:val="it-IT"/>
        </w:rPr>
        <w:t>s</w:t>
      </w:r>
      <w:r w:rsidR="00D01969" w:rsidRPr="00AF4D6A">
        <w:rPr>
          <w:rFonts w:ascii="Times New Roman" w:hAnsi="Times New Roman" w:cs="Times New Roman"/>
          <w:sz w:val="24"/>
          <w:lang w:val="it-IT"/>
        </w:rPr>
        <w:t>ë</w:t>
      </w:r>
      <w:r w:rsidRPr="00AF4D6A">
        <w:rPr>
          <w:rFonts w:ascii="Times New Roman" w:hAnsi="Times New Roman" w:cs="Times New Roman"/>
          <w:sz w:val="24"/>
          <w:lang w:val="it-IT"/>
        </w:rPr>
        <w:t xml:space="preserve"> Mbretërisë së </w:t>
      </w:r>
    </w:p>
    <w:p w14:paraId="71E53A0D" w14:textId="77777777" w:rsidR="003A28FD" w:rsidRPr="00AF4D6A" w:rsidRDefault="003A28FD" w:rsidP="003A28FD">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Norvegjisë (CIDS).</w:t>
      </w:r>
    </w:p>
    <w:p w14:paraId="01F0FCE9" w14:textId="77777777" w:rsidR="00A613DE" w:rsidRPr="00AF4D6A" w:rsidRDefault="00A613DE" w:rsidP="003A28FD">
      <w:pPr>
        <w:pStyle w:val="NoSpacing"/>
        <w:spacing w:line="276" w:lineRule="auto"/>
        <w:jc w:val="both"/>
        <w:rPr>
          <w:rFonts w:ascii="Times New Roman" w:hAnsi="Times New Roman" w:cs="Times New Roman"/>
          <w:sz w:val="24"/>
          <w:lang w:val="it-IT"/>
        </w:rPr>
      </w:pPr>
    </w:p>
    <w:p w14:paraId="1523379C" w14:textId="77777777" w:rsidR="00A613DE" w:rsidRPr="00AF4D6A" w:rsidRDefault="00A613DE" w:rsidP="003A28FD">
      <w:pPr>
        <w:pStyle w:val="NoSpacing"/>
        <w:spacing w:line="276" w:lineRule="auto"/>
        <w:jc w:val="both"/>
        <w:rPr>
          <w:rFonts w:ascii="Times New Roman" w:hAnsi="Times New Roman" w:cs="Times New Roman"/>
          <w:sz w:val="24"/>
          <w:lang w:val="it-IT"/>
        </w:rPr>
      </w:pPr>
    </w:p>
    <w:p w14:paraId="031921A9" w14:textId="77777777" w:rsidR="00A613DE" w:rsidRPr="00AF4D6A" w:rsidRDefault="00A613DE" w:rsidP="003A28FD">
      <w:pPr>
        <w:pStyle w:val="NoSpacing"/>
        <w:spacing w:line="276" w:lineRule="auto"/>
        <w:jc w:val="both"/>
        <w:rPr>
          <w:rFonts w:ascii="Times New Roman" w:hAnsi="Times New Roman" w:cs="Times New Roman"/>
          <w:sz w:val="24"/>
          <w:lang w:val="it-IT"/>
        </w:rPr>
      </w:pPr>
    </w:p>
    <w:p w14:paraId="762D0D88" w14:textId="77777777" w:rsidR="00A613DE" w:rsidRPr="00AF4D6A" w:rsidRDefault="00A613DE" w:rsidP="003A28FD">
      <w:pPr>
        <w:pStyle w:val="NoSpacing"/>
        <w:spacing w:line="276" w:lineRule="auto"/>
        <w:jc w:val="both"/>
        <w:rPr>
          <w:rFonts w:ascii="Times New Roman" w:hAnsi="Times New Roman" w:cs="Times New Roman"/>
          <w:sz w:val="24"/>
          <w:lang w:val="it-IT"/>
        </w:rPr>
      </w:pPr>
    </w:p>
    <w:p w14:paraId="396D2301" w14:textId="77777777" w:rsidR="00A613DE" w:rsidRPr="00AF4D6A" w:rsidRDefault="00A613DE" w:rsidP="003A28FD">
      <w:pPr>
        <w:pStyle w:val="NoSpacing"/>
        <w:spacing w:line="276" w:lineRule="auto"/>
        <w:jc w:val="both"/>
        <w:rPr>
          <w:rFonts w:ascii="Times New Roman" w:hAnsi="Times New Roman" w:cs="Times New Roman"/>
          <w:sz w:val="24"/>
          <w:lang w:val="it-IT"/>
        </w:rPr>
      </w:pPr>
    </w:p>
    <w:p w14:paraId="2AE4ACDD" w14:textId="77777777" w:rsidR="00A613DE" w:rsidRPr="00AF4D6A" w:rsidRDefault="00A613DE" w:rsidP="003A28FD">
      <w:pPr>
        <w:pStyle w:val="NoSpacing"/>
        <w:spacing w:line="276" w:lineRule="auto"/>
        <w:jc w:val="both"/>
        <w:rPr>
          <w:rFonts w:ascii="Times New Roman" w:hAnsi="Times New Roman" w:cs="Times New Roman"/>
          <w:sz w:val="24"/>
          <w:lang w:val="it-IT"/>
        </w:rPr>
      </w:pPr>
    </w:p>
    <w:p w14:paraId="21C86969" w14:textId="77777777" w:rsidR="00A613DE" w:rsidRPr="00AF4D6A" w:rsidRDefault="00A613DE" w:rsidP="003A28FD">
      <w:pPr>
        <w:pStyle w:val="NoSpacing"/>
        <w:spacing w:line="276" w:lineRule="auto"/>
        <w:jc w:val="both"/>
        <w:rPr>
          <w:rFonts w:ascii="Times New Roman" w:hAnsi="Times New Roman" w:cs="Times New Roman"/>
          <w:sz w:val="24"/>
          <w:lang w:val="it-IT"/>
        </w:rPr>
      </w:pPr>
    </w:p>
    <w:p w14:paraId="2080B3CB" w14:textId="77777777" w:rsidR="00A613DE" w:rsidRPr="00AF4D6A" w:rsidRDefault="00A613DE" w:rsidP="003A28FD">
      <w:pPr>
        <w:pStyle w:val="NoSpacing"/>
        <w:spacing w:line="276" w:lineRule="auto"/>
        <w:jc w:val="both"/>
        <w:rPr>
          <w:rFonts w:ascii="Times New Roman" w:hAnsi="Times New Roman" w:cs="Times New Roman"/>
          <w:sz w:val="24"/>
          <w:lang w:val="it-IT"/>
        </w:rPr>
      </w:pPr>
    </w:p>
    <w:p w14:paraId="047E33A3" w14:textId="77777777" w:rsidR="00A613DE" w:rsidRPr="00AF4D6A" w:rsidRDefault="00A613DE" w:rsidP="003A28FD">
      <w:pPr>
        <w:pStyle w:val="NoSpacing"/>
        <w:spacing w:line="276" w:lineRule="auto"/>
        <w:jc w:val="both"/>
        <w:rPr>
          <w:rFonts w:ascii="Times New Roman" w:hAnsi="Times New Roman" w:cs="Times New Roman"/>
          <w:sz w:val="24"/>
          <w:lang w:val="it-IT"/>
        </w:rPr>
      </w:pPr>
    </w:p>
    <w:p w14:paraId="788FB33A" w14:textId="77777777" w:rsidR="00A613DE" w:rsidRPr="00AF4D6A" w:rsidRDefault="00A613DE" w:rsidP="003A28FD">
      <w:pPr>
        <w:pStyle w:val="NoSpacing"/>
        <w:spacing w:line="276" w:lineRule="auto"/>
        <w:jc w:val="both"/>
        <w:rPr>
          <w:rFonts w:ascii="Times New Roman" w:hAnsi="Times New Roman" w:cs="Times New Roman"/>
          <w:sz w:val="24"/>
          <w:lang w:val="it-IT"/>
        </w:rPr>
      </w:pPr>
    </w:p>
    <w:p w14:paraId="3BDBAF0F" w14:textId="77777777" w:rsidR="00977832" w:rsidRPr="00AF4D6A" w:rsidRDefault="00977832" w:rsidP="003A28FD">
      <w:pPr>
        <w:pStyle w:val="NoSpacing"/>
        <w:spacing w:line="276" w:lineRule="auto"/>
        <w:jc w:val="both"/>
        <w:rPr>
          <w:rFonts w:ascii="Times New Roman" w:hAnsi="Times New Roman" w:cs="Times New Roman"/>
          <w:sz w:val="24"/>
          <w:lang w:val="it-IT"/>
        </w:rPr>
      </w:pPr>
    </w:p>
    <w:p w14:paraId="75D79701" w14:textId="77777777" w:rsidR="00977832" w:rsidRPr="00AF4D6A" w:rsidRDefault="00977832" w:rsidP="003A28FD">
      <w:pPr>
        <w:pStyle w:val="NoSpacing"/>
        <w:spacing w:line="276" w:lineRule="auto"/>
        <w:jc w:val="both"/>
        <w:rPr>
          <w:rFonts w:ascii="Times New Roman" w:hAnsi="Times New Roman" w:cs="Times New Roman"/>
          <w:sz w:val="24"/>
          <w:lang w:val="it-IT"/>
        </w:rPr>
      </w:pPr>
    </w:p>
    <w:p w14:paraId="6AC90948" w14:textId="77777777" w:rsidR="00977832" w:rsidRPr="00AF4D6A" w:rsidRDefault="00977832" w:rsidP="003A28FD">
      <w:pPr>
        <w:pStyle w:val="NoSpacing"/>
        <w:spacing w:line="276" w:lineRule="auto"/>
        <w:jc w:val="both"/>
        <w:rPr>
          <w:rFonts w:ascii="Times New Roman" w:hAnsi="Times New Roman" w:cs="Times New Roman"/>
          <w:sz w:val="24"/>
          <w:lang w:val="it-IT"/>
        </w:rPr>
      </w:pPr>
    </w:p>
    <w:p w14:paraId="3D75FC2D" w14:textId="77777777" w:rsidR="00977832" w:rsidRPr="00AF4D6A" w:rsidRDefault="00977832" w:rsidP="003A28FD">
      <w:pPr>
        <w:pStyle w:val="NoSpacing"/>
        <w:spacing w:line="276" w:lineRule="auto"/>
        <w:jc w:val="both"/>
        <w:rPr>
          <w:rFonts w:ascii="Times New Roman" w:hAnsi="Times New Roman" w:cs="Times New Roman"/>
          <w:sz w:val="24"/>
          <w:lang w:val="it-IT"/>
        </w:rPr>
      </w:pPr>
    </w:p>
    <w:p w14:paraId="72582F46" w14:textId="77777777" w:rsidR="00977832" w:rsidRPr="00AF4D6A" w:rsidRDefault="00977832" w:rsidP="003A28FD">
      <w:pPr>
        <w:pStyle w:val="NoSpacing"/>
        <w:spacing w:line="276" w:lineRule="auto"/>
        <w:jc w:val="both"/>
        <w:rPr>
          <w:rFonts w:ascii="Times New Roman" w:hAnsi="Times New Roman" w:cs="Times New Roman"/>
          <w:sz w:val="24"/>
          <w:lang w:val="it-IT"/>
        </w:rPr>
      </w:pPr>
    </w:p>
    <w:p w14:paraId="3C1A83F8" w14:textId="77777777" w:rsidR="00B45114" w:rsidRPr="00AF4D6A" w:rsidRDefault="00B45114" w:rsidP="003A28FD">
      <w:pPr>
        <w:pStyle w:val="NoSpacing"/>
        <w:spacing w:line="276" w:lineRule="auto"/>
        <w:jc w:val="both"/>
        <w:rPr>
          <w:rFonts w:ascii="Times New Roman" w:hAnsi="Times New Roman" w:cs="Times New Roman"/>
          <w:sz w:val="24"/>
          <w:lang w:val="it-IT"/>
        </w:rPr>
      </w:pPr>
    </w:p>
    <w:p w14:paraId="60459E87" w14:textId="77777777" w:rsidR="00A613DE" w:rsidRPr="00AF4D6A" w:rsidRDefault="00A613DE" w:rsidP="003A28FD">
      <w:pPr>
        <w:pStyle w:val="NoSpacing"/>
        <w:spacing w:line="276" w:lineRule="auto"/>
        <w:jc w:val="both"/>
        <w:rPr>
          <w:rFonts w:ascii="Times New Roman" w:hAnsi="Times New Roman" w:cs="Times New Roman"/>
          <w:sz w:val="24"/>
          <w:lang w:val="it-IT"/>
        </w:rPr>
      </w:pPr>
    </w:p>
    <w:p w14:paraId="69DF8E49" w14:textId="77777777" w:rsidR="00780D62" w:rsidRPr="00AF4D6A" w:rsidRDefault="00780D62" w:rsidP="003A28FD">
      <w:pPr>
        <w:pStyle w:val="NoSpacing"/>
        <w:spacing w:line="276" w:lineRule="auto"/>
        <w:jc w:val="both"/>
        <w:rPr>
          <w:rFonts w:ascii="Times New Roman" w:hAnsi="Times New Roman" w:cs="Times New Roman"/>
          <w:sz w:val="24"/>
          <w:lang w:val="it-IT"/>
        </w:rPr>
      </w:pPr>
    </w:p>
    <w:p w14:paraId="40628047" w14:textId="77777777" w:rsidR="00780D62" w:rsidRPr="00AF4D6A" w:rsidRDefault="00780D62" w:rsidP="003A28FD">
      <w:pPr>
        <w:pStyle w:val="NoSpacing"/>
        <w:spacing w:line="276" w:lineRule="auto"/>
        <w:jc w:val="both"/>
        <w:rPr>
          <w:rFonts w:ascii="Times New Roman" w:hAnsi="Times New Roman" w:cs="Times New Roman"/>
          <w:sz w:val="24"/>
          <w:lang w:val="it-IT"/>
        </w:rPr>
      </w:pPr>
    </w:p>
    <w:p w14:paraId="1DE00401" w14:textId="77777777" w:rsidR="00780D62" w:rsidRPr="00AF4D6A" w:rsidRDefault="00977832" w:rsidP="00780D62">
      <w:pPr>
        <w:spacing w:line="276" w:lineRule="auto"/>
        <w:jc w:val="both"/>
        <w:rPr>
          <w:rFonts w:ascii="Times New Roman" w:hAnsi="Times New Roman" w:cs="Times New Roman"/>
          <w:lang w:val="it-IT"/>
        </w:rPr>
      </w:pPr>
      <w:r w:rsidRPr="00AF4D6A">
        <w:rPr>
          <w:rFonts w:ascii="Times New Roman" w:hAnsi="Times New Roman" w:cs="Times New Roman"/>
          <w:lang w:val="it-IT"/>
        </w:rPr>
        <w:t>Ky Pl</w:t>
      </w:r>
      <w:r w:rsidR="00B45114" w:rsidRPr="00AF4D6A">
        <w:rPr>
          <w:rFonts w:ascii="Times New Roman" w:hAnsi="Times New Roman" w:cs="Times New Roman"/>
          <w:lang w:val="it-IT"/>
        </w:rPr>
        <w:t>an Integriteti është hartuar n</w:t>
      </w:r>
      <w:r w:rsidR="00D01969" w:rsidRPr="00AF4D6A">
        <w:rPr>
          <w:rFonts w:ascii="Times New Roman" w:hAnsi="Times New Roman" w:cs="Times New Roman"/>
          <w:lang w:val="it-IT"/>
        </w:rPr>
        <w:t>ë</w:t>
      </w:r>
      <w:r w:rsidR="00B45114" w:rsidRPr="00AF4D6A">
        <w:rPr>
          <w:rFonts w:ascii="Times New Roman" w:hAnsi="Times New Roman" w:cs="Times New Roman"/>
          <w:lang w:val="it-IT"/>
        </w:rPr>
        <w:t xml:space="preserve"> zbatim t</w:t>
      </w:r>
      <w:r w:rsidR="00D01969" w:rsidRPr="00AF4D6A">
        <w:rPr>
          <w:rFonts w:ascii="Times New Roman" w:hAnsi="Times New Roman" w:cs="Times New Roman"/>
          <w:lang w:val="it-IT"/>
        </w:rPr>
        <w:t>ë</w:t>
      </w:r>
      <w:r w:rsidR="00B45114" w:rsidRPr="00AF4D6A">
        <w:rPr>
          <w:rFonts w:ascii="Times New Roman" w:hAnsi="Times New Roman" w:cs="Times New Roman"/>
          <w:lang w:val="it-IT"/>
        </w:rPr>
        <w:t xml:space="preserve"> pik</w:t>
      </w:r>
      <w:r w:rsidR="00D01969" w:rsidRPr="00AF4D6A">
        <w:rPr>
          <w:rFonts w:ascii="Times New Roman" w:hAnsi="Times New Roman" w:cs="Times New Roman"/>
          <w:lang w:val="it-IT"/>
        </w:rPr>
        <w:t>ë</w:t>
      </w:r>
      <w:r w:rsidR="00B45114" w:rsidRPr="00AF4D6A">
        <w:rPr>
          <w:rFonts w:ascii="Times New Roman" w:hAnsi="Times New Roman" w:cs="Times New Roman"/>
          <w:lang w:val="it-IT"/>
        </w:rPr>
        <w:t>s 5, t</w:t>
      </w:r>
      <w:r w:rsidR="00D01969" w:rsidRPr="00AF4D6A">
        <w:rPr>
          <w:rFonts w:ascii="Times New Roman" w:hAnsi="Times New Roman" w:cs="Times New Roman"/>
          <w:lang w:val="it-IT"/>
        </w:rPr>
        <w:t>ë</w:t>
      </w:r>
      <w:r w:rsidR="00B45114" w:rsidRPr="00AF4D6A">
        <w:rPr>
          <w:rFonts w:ascii="Times New Roman" w:hAnsi="Times New Roman" w:cs="Times New Roman"/>
          <w:lang w:val="it-IT"/>
        </w:rPr>
        <w:t xml:space="preserve"> urdhrit t</w:t>
      </w:r>
      <w:r w:rsidR="00D01969" w:rsidRPr="00AF4D6A">
        <w:rPr>
          <w:rFonts w:ascii="Times New Roman" w:hAnsi="Times New Roman" w:cs="Times New Roman"/>
          <w:lang w:val="it-IT"/>
        </w:rPr>
        <w:t>ë</w:t>
      </w:r>
      <w:r w:rsidR="00B45114" w:rsidRPr="00AF4D6A">
        <w:rPr>
          <w:rFonts w:ascii="Times New Roman" w:hAnsi="Times New Roman" w:cs="Times New Roman"/>
          <w:lang w:val="it-IT"/>
        </w:rPr>
        <w:t xml:space="preserve"> Ministrit t</w:t>
      </w:r>
      <w:r w:rsidR="00D01969" w:rsidRPr="00AF4D6A">
        <w:rPr>
          <w:rFonts w:ascii="Times New Roman" w:hAnsi="Times New Roman" w:cs="Times New Roman"/>
          <w:lang w:val="it-IT"/>
        </w:rPr>
        <w:t>ë</w:t>
      </w:r>
      <w:r w:rsidR="00B45114" w:rsidRPr="00AF4D6A">
        <w:rPr>
          <w:rFonts w:ascii="Times New Roman" w:hAnsi="Times New Roman" w:cs="Times New Roman"/>
          <w:lang w:val="it-IT"/>
        </w:rPr>
        <w:t xml:space="preserve"> Mbrojtjes nr. 516, dat</w:t>
      </w:r>
      <w:r w:rsidR="00D01969" w:rsidRPr="00AF4D6A">
        <w:rPr>
          <w:rFonts w:ascii="Times New Roman" w:hAnsi="Times New Roman" w:cs="Times New Roman"/>
          <w:lang w:val="it-IT"/>
        </w:rPr>
        <w:t>ë</w:t>
      </w:r>
      <w:r w:rsidR="00B45114" w:rsidRPr="00AF4D6A">
        <w:rPr>
          <w:rFonts w:ascii="Times New Roman" w:hAnsi="Times New Roman" w:cs="Times New Roman"/>
          <w:lang w:val="it-IT"/>
        </w:rPr>
        <w:t xml:space="preserve"> 19.04.2022 për miratimin e “Planit t</w:t>
      </w:r>
      <w:r w:rsidR="00D01969" w:rsidRPr="00AF4D6A">
        <w:rPr>
          <w:rFonts w:ascii="Times New Roman" w:hAnsi="Times New Roman" w:cs="Times New Roman"/>
          <w:lang w:val="it-IT"/>
        </w:rPr>
        <w:t>ë</w:t>
      </w:r>
      <w:r w:rsidR="00B45114" w:rsidRPr="00AF4D6A">
        <w:rPr>
          <w:rFonts w:ascii="Times New Roman" w:hAnsi="Times New Roman" w:cs="Times New Roman"/>
          <w:lang w:val="it-IT"/>
        </w:rPr>
        <w:t xml:space="preserve"> Integritetit t</w:t>
      </w:r>
      <w:r w:rsidR="00D01969" w:rsidRPr="00AF4D6A">
        <w:rPr>
          <w:rFonts w:ascii="Times New Roman" w:hAnsi="Times New Roman" w:cs="Times New Roman"/>
          <w:lang w:val="it-IT"/>
        </w:rPr>
        <w:t>ë</w:t>
      </w:r>
      <w:r w:rsidR="00B45114" w:rsidRPr="00AF4D6A">
        <w:rPr>
          <w:rFonts w:ascii="Times New Roman" w:hAnsi="Times New Roman" w:cs="Times New Roman"/>
          <w:lang w:val="it-IT"/>
        </w:rPr>
        <w:t xml:space="preserve"> Ministris</w:t>
      </w:r>
      <w:r w:rsidR="00D01969" w:rsidRPr="00AF4D6A">
        <w:rPr>
          <w:rFonts w:ascii="Times New Roman" w:hAnsi="Times New Roman" w:cs="Times New Roman"/>
          <w:lang w:val="it-IT"/>
        </w:rPr>
        <w:t>ë</w:t>
      </w:r>
      <w:r w:rsidR="00B45114" w:rsidRPr="00AF4D6A">
        <w:rPr>
          <w:rFonts w:ascii="Times New Roman" w:hAnsi="Times New Roman" w:cs="Times New Roman"/>
          <w:lang w:val="it-IT"/>
        </w:rPr>
        <w:t xml:space="preserve"> s</w:t>
      </w:r>
      <w:r w:rsidR="00D01969" w:rsidRPr="00AF4D6A">
        <w:rPr>
          <w:rFonts w:ascii="Times New Roman" w:hAnsi="Times New Roman" w:cs="Times New Roman"/>
          <w:lang w:val="it-IT"/>
        </w:rPr>
        <w:t>ë</w:t>
      </w:r>
      <w:r w:rsidR="00B45114" w:rsidRPr="00AF4D6A">
        <w:rPr>
          <w:rFonts w:ascii="Times New Roman" w:hAnsi="Times New Roman" w:cs="Times New Roman"/>
          <w:lang w:val="it-IT"/>
        </w:rPr>
        <w:t xml:space="preserve"> Mbrojtjes 2022-2025”, si dhe n</w:t>
      </w:r>
      <w:r w:rsidR="00D01969" w:rsidRPr="00AF4D6A">
        <w:rPr>
          <w:rFonts w:ascii="Times New Roman" w:hAnsi="Times New Roman" w:cs="Times New Roman"/>
          <w:lang w:val="it-IT"/>
        </w:rPr>
        <w:t>ë</w:t>
      </w:r>
      <w:r w:rsidR="00B45114" w:rsidRPr="00AF4D6A">
        <w:rPr>
          <w:rFonts w:ascii="Times New Roman" w:hAnsi="Times New Roman" w:cs="Times New Roman"/>
          <w:lang w:val="it-IT"/>
        </w:rPr>
        <w:t xml:space="preserve"> përmbushje të masës A.8.4 dhe A.9.3 t</w:t>
      </w:r>
      <w:r w:rsidR="00D01969" w:rsidRPr="00AF4D6A">
        <w:rPr>
          <w:rFonts w:ascii="Times New Roman" w:hAnsi="Times New Roman" w:cs="Times New Roman"/>
          <w:lang w:val="it-IT"/>
        </w:rPr>
        <w:t>ë</w:t>
      </w:r>
      <w:r w:rsidR="00B45114" w:rsidRPr="00AF4D6A">
        <w:rPr>
          <w:rFonts w:ascii="Times New Roman" w:hAnsi="Times New Roman" w:cs="Times New Roman"/>
          <w:lang w:val="it-IT"/>
        </w:rPr>
        <w:t xml:space="preserve"> Planit t</w:t>
      </w:r>
      <w:r w:rsidR="00D01969" w:rsidRPr="00AF4D6A">
        <w:rPr>
          <w:rFonts w:ascii="Times New Roman" w:hAnsi="Times New Roman" w:cs="Times New Roman"/>
          <w:lang w:val="it-IT"/>
        </w:rPr>
        <w:t>ë</w:t>
      </w:r>
      <w:r w:rsidR="00B45114" w:rsidRPr="00AF4D6A">
        <w:rPr>
          <w:rFonts w:ascii="Times New Roman" w:hAnsi="Times New Roman" w:cs="Times New Roman"/>
          <w:lang w:val="it-IT"/>
        </w:rPr>
        <w:t xml:space="preserve"> Veprimit 2020-2023, t</w:t>
      </w:r>
      <w:r w:rsidR="00D01969" w:rsidRPr="00AF4D6A">
        <w:rPr>
          <w:rFonts w:ascii="Times New Roman" w:hAnsi="Times New Roman" w:cs="Times New Roman"/>
          <w:lang w:val="it-IT"/>
        </w:rPr>
        <w:t>ë</w:t>
      </w:r>
      <w:r w:rsidR="00B45114" w:rsidRPr="00AF4D6A">
        <w:rPr>
          <w:rFonts w:ascii="Times New Roman" w:hAnsi="Times New Roman" w:cs="Times New Roman"/>
          <w:lang w:val="it-IT"/>
        </w:rPr>
        <w:t xml:space="preserve"> Strategjis</w:t>
      </w:r>
      <w:r w:rsidR="00D01969" w:rsidRPr="00AF4D6A">
        <w:rPr>
          <w:rFonts w:ascii="Times New Roman" w:hAnsi="Times New Roman" w:cs="Times New Roman"/>
          <w:lang w:val="it-IT"/>
        </w:rPr>
        <w:t>ë</w:t>
      </w:r>
      <w:r w:rsidR="00B45114" w:rsidRPr="00AF4D6A">
        <w:rPr>
          <w:rFonts w:ascii="Times New Roman" w:hAnsi="Times New Roman" w:cs="Times New Roman"/>
          <w:lang w:val="it-IT"/>
        </w:rPr>
        <w:t xml:space="preserve"> </w:t>
      </w:r>
      <w:r w:rsidRPr="00AF4D6A">
        <w:rPr>
          <w:rFonts w:ascii="Times New Roman" w:hAnsi="Times New Roman" w:cs="Times New Roman"/>
          <w:lang w:val="it-IT"/>
        </w:rPr>
        <w:t>Ndërsektoriale Kundër Korrupsionit miratuar me VKM nr.</w:t>
      </w:r>
      <w:r w:rsidR="00B45114" w:rsidRPr="00AF4D6A">
        <w:rPr>
          <w:rFonts w:ascii="Times New Roman" w:hAnsi="Times New Roman" w:cs="Times New Roman"/>
          <w:lang w:val="it-IT"/>
        </w:rPr>
        <w:t xml:space="preserve"> </w:t>
      </w:r>
      <w:r w:rsidRPr="00AF4D6A">
        <w:rPr>
          <w:rFonts w:ascii="Times New Roman" w:hAnsi="Times New Roman" w:cs="Times New Roman"/>
          <w:lang w:val="it-IT"/>
        </w:rPr>
        <w:t>247, datë 20.03.2015, të ndryshuar. Këto objektiva parashikojnë përdorim</w:t>
      </w:r>
      <w:r w:rsidR="00780D62" w:rsidRPr="00AF4D6A">
        <w:rPr>
          <w:rFonts w:ascii="Times New Roman" w:hAnsi="Times New Roman" w:cs="Times New Roman"/>
          <w:lang w:val="it-IT"/>
        </w:rPr>
        <w:t xml:space="preserve">in sistematik të mekanizmit për </w:t>
      </w:r>
      <w:r w:rsidRPr="00AF4D6A">
        <w:rPr>
          <w:rFonts w:ascii="Times New Roman" w:hAnsi="Times New Roman" w:cs="Times New Roman"/>
          <w:lang w:val="it-IT"/>
        </w:rPr>
        <w:t xml:space="preserve">forcimin e integritetit të nëpunësve publikë, nëpërmjet vlerësimit të riskut të integritetit dhe hartimit, miratimit e zbatimit të planeve të integritetit në të gjitha institucionet e varësisë së Ministrisë së </w:t>
      </w:r>
      <w:r w:rsidR="00B45114" w:rsidRPr="00AF4D6A">
        <w:rPr>
          <w:rFonts w:ascii="Times New Roman" w:hAnsi="Times New Roman" w:cs="Times New Roman"/>
          <w:lang w:val="it-IT"/>
        </w:rPr>
        <w:t>Mbrotjes.</w:t>
      </w:r>
    </w:p>
    <w:sdt>
      <w:sdtPr>
        <w:rPr>
          <w:rFonts w:asciiTheme="minorHAnsi" w:eastAsiaTheme="minorEastAsia" w:hAnsiTheme="minorHAnsi" w:cstheme="minorBidi"/>
          <w:color w:val="auto"/>
          <w:sz w:val="22"/>
          <w:szCs w:val="22"/>
        </w:rPr>
        <w:id w:val="-1888329024"/>
        <w:docPartObj>
          <w:docPartGallery w:val="Table of Contents"/>
          <w:docPartUnique/>
        </w:docPartObj>
      </w:sdtPr>
      <w:sdtEndPr>
        <w:rPr>
          <w:b/>
          <w:bCs/>
          <w:noProof/>
        </w:rPr>
      </w:sdtEndPr>
      <w:sdtContent>
        <w:p w14:paraId="36065688" w14:textId="77777777" w:rsidR="00F66BCF" w:rsidRPr="00D01969" w:rsidRDefault="001C56AD" w:rsidP="00D01969">
          <w:pPr>
            <w:pStyle w:val="TOCHeading"/>
            <w:spacing w:line="276" w:lineRule="auto"/>
            <w:jc w:val="both"/>
            <w:rPr>
              <w:rFonts w:ascii="Times New Roman" w:hAnsi="Times New Roman" w:cs="Times New Roman"/>
              <w:sz w:val="28"/>
            </w:rPr>
          </w:pPr>
          <w:r w:rsidRPr="001C56AD">
            <w:rPr>
              <w:rFonts w:ascii="Times New Roman" w:hAnsi="Times New Roman" w:cs="Times New Roman"/>
              <w:sz w:val="28"/>
            </w:rPr>
            <w:t>Tabela e</w:t>
          </w:r>
          <w:r w:rsidRPr="001C56AD">
            <w:rPr>
              <w:sz w:val="28"/>
            </w:rPr>
            <w:t xml:space="preserve"> </w:t>
          </w:r>
          <w:r w:rsidR="001F651A" w:rsidRPr="00D01969">
            <w:rPr>
              <w:rFonts w:ascii="Times New Roman" w:hAnsi="Times New Roman" w:cs="Times New Roman"/>
              <w:sz w:val="28"/>
            </w:rPr>
            <w:t>P</w:t>
          </w:r>
          <w:r w:rsidR="00D01969" w:rsidRPr="00D01969">
            <w:rPr>
              <w:rFonts w:ascii="Times New Roman" w:hAnsi="Times New Roman" w:cs="Times New Roman"/>
              <w:sz w:val="28"/>
            </w:rPr>
            <w:t>ë</w:t>
          </w:r>
          <w:r>
            <w:rPr>
              <w:rFonts w:ascii="Times New Roman" w:hAnsi="Times New Roman" w:cs="Times New Roman"/>
              <w:sz w:val="28"/>
            </w:rPr>
            <w:t>rmbajtjes</w:t>
          </w:r>
        </w:p>
        <w:p w14:paraId="2C3273C7" w14:textId="77777777" w:rsidR="00376294" w:rsidRDefault="00F66BCF">
          <w:pPr>
            <w:pStyle w:val="TOC1"/>
            <w:tabs>
              <w:tab w:val="right" w:leader="dot" w:pos="9350"/>
            </w:tabs>
            <w:rPr>
              <w:noProof/>
            </w:rPr>
          </w:pPr>
          <w:r>
            <w:fldChar w:fldCharType="begin"/>
          </w:r>
          <w:r>
            <w:instrText xml:space="preserve"> TOC \o "1-3" \h \z \u </w:instrText>
          </w:r>
          <w:r>
            <w:fldChar w:fldCharType="separate"/>
          </w:r>
          <w:hyperlink w:anchor="_Toc153905077" w:history="1">
            <w:r w:rsidR="00376294" w:rsidRPr="006B4911">
              <w:rPr>
                <w:rStyle w:val="Hyperlink"/>
                <w:rFonts w:ascii="Times New Roman" w:hAnsi="Times New Roman" w:cs="Times New Roman"/>
                <w:noProof/>
              </w:rPr>
              <w:t>DEKLARATA E INTEGRITETIT INSTITUCIONAL</w:t>
            </w:r>
            <w:r w:rsidR="00376294">
              <w:rPr>
                <w:noProof/>
                <w:webHidden/>
              </w:rPr>
              <w:tab/>
            </w:r>
            <w:r w:rsidR="00376294">
              <w:rPr>
                <w:noProof/>
                <w:webHidden/>
              </w:rPr>
              <w:fldChar w:fldCharType="begin"/>
            </w:r>
            <w:r w:rsidR="00376294">
              <w:rPr>
                <w:noProof/>
                <w:webHidden/>
              </w:rPr>
              <w:instrText xml:space="preserve"> PAGEREF _Toc153905077 \h </w:instrText>
            </w:r>
            <w:r w:rsidR="00376294">
              <w:rPr>
                <w:noProof/>
                <w:webHidden/>
              </w:rPr>
            </w:r>
            <w:r w:rsidR="00376294">
              <w:rPr>
                <w:noProof/>
                <w:webHidden/>
              </w:rPr>
              <w:fldChar w:fldCharType="separate"/>
            </w:r>
            <w:r w:rsidR="00376294">
              <w:rPr>
                <w:noProof/>
                <w:webHidden/>
              </w:rPr>
              <w:t>4</w:t>
            </w:r>
            <w:r w:rsidR="00376294">
              <w:rPr>
                <w:noProof/>
                <w:webHidden/>
              </w:rPr>
              <w:fldChar w:fldCharType="end"/>
            </w:r>
          </w:hyperlink>
        </w:p>
        <w:p w14:paraId="26906100" w14:textId="77777777" w:rsidR="00376294" w:rsidRDefault="00827BD8">
          <w:pPr>
            <w:pStyle w:val="TOC1"/>
            <w:tabs>
              <w:tab w:val="right" w:leader="dot" w:pos="9350"/>
            </w:tabs>
            <w:rPr>
              <w:noProof/>
            </w:rPr>
          </w:pPr>
          <w:hyperlink w:anchor="_Toc153905078" w:history="1">
            <w:r w:rsidR="00376294" w:rsidRPr="006B4911">
              <w:rPr>
                <w:rStyle w:val="Hyperlink"/>
                <w:rFonts w:ascii="Times New Roman" w:hAnsi="Times New Roman" w:cs="Times New Roman"/>
                <w:b/>
                <w:noProof/>
              </w:rPr>
              <w:t>Shkurtime dhe akronime</w:t>
            </w:r>
            <w:r w:rsidR="00376294">
              <w:rPr>
                <w:noProof/>
                <w:webHidden/>
              </w:rPr>
              <w:tab/>
            </w:r>
            <w:r w:rsidR="00376294">
              <w:rPr>
                <w:noProof/>
                <w:webHidden/>
              </w:rPr>
              <w:fldChar w:fldCharType="begin"/>
            </w:r>
            <w:r w:rsidR="00376294">
              <w:rPr>
                <w:noProof/>
                <w:webHidden/>
              </w:rPr>
              <w:instrText xml:space="preserve"> PAGEREF _Toc153905078 \h </w:instrText>
            </w:r>
            <w:r w:rsidR="00376294">
              <w:rPr>
                <w:noProof/>
                <w:webHidden/>
              </w:rPr>
            </w:r>
            <w:r w:rsidR="00376294">
              <w:rPr>
                <w:noProof/>
                <w:webHidden/>
              </w:rPr>
              <w:fldChar w:fldCharType="separate"/>
            </w:r>
            <w:r w:rsidR="00376294">
              <w:rPr>
                <w:noProof/>
                <w:webHidden/>
              </w:rPr>
              <w:t>5</w:t>
            </w:r>
            <w:r w:rsidR="00376294">
              <w:rPr>
                <w:noProof/>
                <w:webHidden/>
              </w:rPr>
              <w:fldChar w:fldCharType="end"/>
            </w:r>
          </w:hyperlink>
        </w:p>
        <w:p w14:paraId="0BE61053" w14:textId="77777777" w:rsidR="00376294" w:rsidRDefault="00827BD8">
          <w:pPr>
            <w:pStyle w:val="TOC1"/>
            <w:tabs>
              <w:tab w:val="right" w:leader="dot" w:pos="9350"/>
            </w:tabs>
            <w:rPr>
              <w:noProof/>
            </w:rPr>
          </w:pPr>
          <w:hyperlink w:anchor="_Toc153905079" w:history="1">
            <w:r w:rsidR="00376294" w:rsidRPr="006B4911">
              <w:rPr>
                <w:rStyle w:val="Hyperlink"/>
                <w:rFonts w:ascii="Times New Roman" w:hAnsi="Times New Roman" w:cs="Times New Roman"/>
                <w:b/>
                <w:noProof/>
              </w:rPr>
              <w:t>HYRJE</w:t>
            </w:r>
            <w:r w:rsidR="00376294">
              <w:rPr>
                <w:noProof/>
                <w:webHidden/>
              </w:rPr>
              <w:tab/>
            </w:r>
            <w:r w:rsidR="00376294">
              <w:rPr>
                <w:noProof/>
                <w:webHidden/>
              </w:rPr>
              <w:fldChar w:fldCharType="begin"/>
            </w:r>
            <w:r w:rsidR="00376294">
              <w:rPr>
                <w:noProof/>
                <w:webHidden/>
              </w:rPr>
              <w:instrText xml:space="preserve"> PAGEREF _Toc153905079 \h </w:instrText>
            </w:r>
            <w:r w:rsidR="00376294">
              <w:rPr>
                <w:noProof/>
                <w:webHidden/>
              </w:rPr>
            </w:r>
            <w:r w:rsidR="00376294">
              <w:rPr>
                <w:noProof/>
                <w:webHidden/>
              </w:rPr>
              <w:fldChar w:fldCharType="separate"/>
            </w:r>
            <w:r w:rsidR="00376294">
              <w:rPr>
                <w:noProof/>
                <w:webHidden/>
              </w:rPr>
              <w:t>6</w:t>
            </w:r>
            <w:r w:rsidR="00376294">
              <w:rPr>
                <w:noProof/>
                <w:webHidden/>
              </w:rPr>
              <w:fldChar w:fldCharType="end"/>
            </w:r>
          </w:hyperlink>
        </w:p>
        <w:p w14:paraId="140CF308" w14:textId="77777777" w:rsidR="00376294" w:rsidRDefault="00827BD8">
          <w:pPr>
            <w:pStyle w:val="TOC1"/>
            <w:tabs>
              <w:tab w:val="right" w:leader="dot" w:pos="9350"/>
            </w:tabs>
            <w:rPr>
              <w:noProof/>
            </w:rPr>
          </w:pPr>
          <w:hyperlink w:anchor="_Toc153905080" w:history="1">
            <w:r w:rsidR="00376294" w:rsidRPr="006B4911">
              <w:rPr>
                <w:rStyle w:val="Hyperlink"/>
                <w:rFonts w:ascii="Times New Roman" w:hAnsi="Times New Roman" w:cs="Times New Roman"/>
                <w:b/>
                <w:noProof/>
              </w:rPr>
              <w:t>METODOLOGJIA</w:t>
            </w:r>
            <w:r w:rsidR="00376294">
              <w:rPr>
                <w:noProof/>
                <w:webHidden/>
              </w:rPr>
              <w:tab/>
            </w:r>
            <w:r w:rsidR="00376294">
              <w:rPr>
                <w:noProof/>
                <w:webHidden/>
              </w:rPr>
              <w:fldChar w:fldCharType="begin"/>
            </w:r>
            <w:r w:rsidR="00376294">
              <w:rPr>
                <w:noProof/>
                <w:webHidden/>
              </w:rPr>
              <w:instrText xml:space="preserve"> PAGEREF _Toc153905080 \h </w:instrText>
            </w:r>
            <w:r w:rsidR="00376294">
              <w:rPr>
                <w:noProof/>
                <w:webHidden/>
              </w:rPr>
            </w:r>
            <w:r w:rsidR="00376294">
              <w:rPr>
                <w:noProof/>
                <w:webHidden/>
              </w:rPr>
              <w:fldChar w:fldCharType="separate"/>
            </w:r>
            <w:r w:rsidR="00376294">
              <w:rPr>
                <w:noProof/>
                <w:webHidden/>
              </w:rPr>
              <w:t>7</w:t>
            </w:r>
            <w:r w:rsidR="00376294">
              <w:rPr>
                <w:noProof/>
                <w:webHidden/>
              </w:rPr>
              <w:fldChar w:fldCharType="end"/>
            </w:r>
          </w:hyperlink>
        </w:p>
        <w:p w14:paraId="4FD43A32" w14:textId="77777777" w:rsidR="00376294" w:rsidRDefault="00827BD8">
          <w:pPr>
            <w:pStyle w:val="TOC1"/>
            <w:tabs>
              <w:tab w:val="right" w:leader="dot" w:pos="9350"/>
            </w:tabs>
            <w:rPr>
              <w:noProof/>
            </w:rPr>
          </w:pPr>
          <w:hyperlink w:anchor="_Toc153905081" w:history="1">
            <w:r w:rsidR="00376294" w:rsidRPr="006B4911">
              <w:rPr>
                <w:rStyle w:val="Hyperlink"/>
                <w:rFonts w:ascii="Times New Roman" w:hAnsi="Times New Roman" w:cs="Times New Roman"/>
                <w:b/>
                <w:noProof/>
              </w:rPr>
              <w:t>QËLLIMI DHE VIZIONI</w:t>
            </w:r>
            <w:r w:rsidR="00376294">
              <w:rPr>
                <w:noProof/>
                <w:webHidden/>
              </w:rPr>
              <w:tab/>
            </w:r>
            <w:r w:rsidR="00376294">
              <w:rPr>
                <w:noProof/>
                <w:webHidden/>
              </w:rPr>
              <w:fldChar w:fldCharType="begin"/>
            </w:r>
            <w:r w:rsidR="00376294">
              <w:rPr>
                <w:noProof/>
                <w:webHidden/>
              </w:rPr>
              <w:instrText xml:space="preserve"> PAGEREF _Toc153905081 \h </w:instrText>
            </w:r>
            <w:r w:rsidR="00376294">
              <w:rPr>
                <w:noProof/>
                <w:webHidden/>
              </w:rPr>
            </w:r>
            <w:r w:rsidR="00376294">
              <w:rPr>
                <w:noProof/>
                <w:webHidden/>
              </w:rPr>
              <w:fldChar w:fldCharType="separate"/>
            </w:r>
            <w:r w:rsidR="00376294">
              <w:rPr>
                <w:noProof/>
                <w:webHidden/>
              </w:rPr>
              <w:t>8</w:t>
            </w:r>
            <w:r w:rsidR="00376294">
              <w:rPr>
                <w:noProof/>
                <w:webHidden/>
              </w:rPr>
              <w:fldChar w:fldCharType="end"/>
            </w:r>
          </w:hyperlink>
        </w:p>
        <w:p w14:paraId="1BC96429" w14:textId="77777777" w:rsidR="00376294" w:rsidRDefault="00827BD8">
          <w:pPr>
            <w:pStyle w:val="TOC1"/>
            <w:tabs>
              <w:tab w:val="right" w:leader="dot" w:pos="9350"/>
            </w:tabs>
            <w:rPr>
              <w:noProof/>
            </w:rPr>
          </w:pPr>
          <w:hyperlink w:anchor="_Toc153905082" w:history="1">
            <w:r w:rsidR="00376294" w:rsidRPr="006B4911">
              <w:rPr>
                <w:rStyle w:val="Hyperlink"/>
                <w:rFonts w:ascii="Times New Roman" w:hAnsi="Times New Roman" w:cs="Times New Roman"/>
                <w:b/>
                <w:noProof/>
              </w:rPr>
              <w:t>OBJEKTIVA STRATEGJIKE</w:t>
            </w:r>
            <w:r w:rsidR="00376294">
              <w:rPr>
                <w:noProof/>
                <w:webHidden/>
              </w:rPr>
              <w:tab/>
            </w:r>
            <w:r w:rsidR="00376294">
              <w:rPr>
                <w:noProof/>
                <w:webHidden/>
              </w:rPr>
              <w:fldChar w:fldCharType="begin"/>
            </w:r>
            <w:r w:rsidR="00376294">
              <w:rPr>
                <w:noProof/>
                <w:webHidden/>
              </w:rPr>
              <w:instrText xml:space="preserve"> PAGEREF _Toc153905082 \h </w:instrText>
            </w:r>
            <w:r w:rsidR="00376294">
              <w:rPr>
                <w:noProof/>
                <w:webHidden/>
              </w:rPr>
            </w:r>
            <w:r w:rsidR="00376294">
              <w:rPr>
                <w:noProof/>
                <w:webHidden/>
              </w:rPr>
              <w:fldChar w:fldCharType="separate"/>
            </w:r>
            <w:r w:rsidR="00376294">
              <w:rPr>
                <w:noProof/>
                <w:webHidden/>
              </w:rPr>
              <w:t>8</w:t>
            </w:r>
            <w:r w:rsidR="00376294">
              <w:rPr>
                <w:noProof/>
                <w:webHidden/>
              </w:rPr>
              <w:fldChar w:fldCharType="end"/>
            </w:r>
          </w:hyperlink>
        </w:p>
        <w:p w14:paraId="18144420" w14:textId="77777777" w:rsidR="00376294" w:rsidRDefault="00827BD8">
          <w:pPr>
            <w:pStyle w:val="TOC1"/>
            <w:tabs>
              <w:tab w:val="right" w:leader="dot" w:pos="9350"/>
            </w:tabs>
            <w:rPr>
              <w:noProof/>
            </w:rPr>
          </w:pPr>
          <w:hyperlink w:anchor="_Toc153905083" w:history="1">
            <w:r w:rsidR="00376294" w:rsidRPr="006B4911">
              <w:rPr>
                <w:rStyle w:val="Hyperlink"/>
                <w:rFonts w:ascii="Times New Roman" w:hAnsi="Times New Roman" w:cs="Times New Roman"/>
                <w:b/>
                <w:noProof/>
              </w:rPr>
              <w:t>RREZIQET E INTEGRITETIT DHE KORRUPSIONIT</w:t>
            </w:r>
            <w:r w:rsidR="00376294">
              <w:rPr>
                <w:noProof/>
                <w:webHidden/>
              </w:rPr>
              <w:tab/>
            </w:r>
            <w:r w:rsidR="00376294">
              <w:rPr>
                <w:noProof/>
                <w:webHidden/>
              </w:rPr>
              <w:fldChar w:fldCharType="begin"/>
            </w:r>
            <w:r w:rsidR="00376294">
              <w:rPr>
                <w:noProof/>
                <w:webHidden/>
              </w:rPr>
              <w:instrText xml:space="preserve"> PAGEREF _Toc153905083 \h </w:instrText>
            </w:r>
            <w:r w:rsidR="00376294">
              <w:rPr>
                <w:noProof/>
                <w:webHidden/>
              </w:rPr>
            </w:r>
            <w:r w:rsidR="00376294">
              <w:rPr>
                <w:noProof/>
                <w:webHidden/>
              </w:rPr>
              <w:fldChar w:fldCharType="separate"/>
            </w:r>
            <w:r w:rsidR="00376294">
              <w:rPr>
                <w:noProof/>
                <w:webHidden/>
              </w:rPr>
              <w:t>9</w:t>
            </w:r>
            <w:r w:rsidR="00376294">
              <w:rPr>
                <w:noProof/>
                <w:webHidden/>
              </w:rPr>
              <w:fldChar w:fldCharType="end"/>
            </w:r>
          </w:hyperlink>
        </w:p>
        <w:p w14:paraId="5C864130" w14:textId="77777777" w:rsidR="00376294" w:rsidRDefault="00827BD8">
          <w:pPr>
            <w:pStyle w:val="TOC2"/>
            <w:tabs>
              <w:tab w:val="right" w:leader="dot" w:pos="9350"/>
            </w:tabs>
            <w:rPr>
              <w:noProof/>
            </w:rPr>
          </w:pPr>
          <w:hyperlink w:anchor="_Toc153905084" w:history="1">
            <w:r w:rsidR="00376294" w:rsidRPr="006B4911">
              <w:rPr>
                <w:rStyle w:val="Hyperlink"/>
                <w:rFonts w:ascii="Times New Roman" w:hAnsi="Times New Roman" w:cs="Times New Roman"/>
                <w:noProof/>
              </w:rPr>
              <w:t>Fusha e transparencës dhe informimit të publikut</w:t>
            </w:r>
            <w:r w:rsidR="00376294">
              <w:rPr>
                <w:noProof/>
                <w:webHidden/>
              </w:rPr>
              <w:tab/>
            </w:r>
            <w:r w:rsidR="00376294">
              <w:rPr>
                <w:noProof/>
                <w:webHidden/>
              </w:rPr>
              <w:fldChar w:fldCharType="begin"/>
            </w:r>
            <w:r w:rsidR="00376294">
              <w:rPr>
                <w:noProof/>
                <w:webHidden/>
              </w:rPr>
              <w:instrText xml:space="preserve"> PAGEREF _Toc153905084 \h </w:instrText>
            </w:r>
            <w:r w:rsidR="00376294">
              <w:rPr>
                <w:noProof/>
                <w:webHidden/>
              </w:rPr>
            </w:r>
            <w:r w:rsidR="00376294">
              <w:rPr>
                <w:noProof/>
                <w:webHidden/>
              </w:rPr>
              <w:fldChar w:fldCharType="separate"/>
            </w:r>
            <w:r w:rsidR="00376294">
              <w:rPr>
                <w:noProof/>
                <w:webHidden/>
              </w:rPr>
              <w:t>9</w:t>
            </w:r>
            <w:r w:rsidR="00376294">
              <w:rPr>
                <w:noProof/>
                <w:webHidden/>
              </w:rPr>
              <w:fldChar w:fldCharType="end"/>
            </w:r>
          </w:hyperlink>
        </w:p>
        <w:p w14:paraId="257FA5CE" w14:textId="77777777" w:rsidR="00376294" w:rsidRDefault="00827BD8">
          <w:pPr>
            <w:pStyle w:val="TOC2"/>
            <w:tabs>
              <w:tab w:val="right" w:leader="dot" w:pos="9350"/>
            </w:tabs>
            <w:rPr>
              <w:noProof/>
            </w:rPr>
          </w:pPr>
          <w:hyperlink w:anchor="_Toc153905085" w:history="1">
            <w:r w:rsidR="00376294" w:rsidRPr="006B4911">
              <w:rPr>
                <w:rStyle w:val="Hyperlink"/>
                <w:rFonts w:ascii="Times New Roman" w:hAnsi="Times New Roman" w:cs="Times New Roman"/>
                <w:noProof/>
              </w:rPr>
              <w:t>Menaxhimi i burimeve njerëzore</w:t>
            </w:r>
            <w:r w:rsidR="00376294">
              <w:rPr>
                <w:noProof/>
                <w:webHidden/>
              </w:rPr>
              <w:tab/>
            </w:r>
            <w:r w:rsidR="00376294">
              <w:rPr>
                <w:noProof/>
                <w:webHidden/>
              </w:rPr>
              <w:fldChar w:fldCharType="begin"/>
            </w:r>
            <w:r w:rsidR="00376294">
              <w:rPr>
                <w:noProof/>
                <w:webHidden/>
              </w:rPr>
              <w:instrText xml:space="preserve"> PAGEREF _Toc153905085 \h </w:instrText>
            </w:r>
            <w:r w:rsidR="00376294">
              <w:rPr>
                <w:noProof/>
                <w:webHidden/>
              </w:rPr>
            </w:r>
            <w:r w:rsidR="00376294">
              <w:rPr>
                <w:noProof/>
                <w:webHidden/>
              </w:rPr>
              <w:fldChar w:fldCharType="separate"/>
            </w:r>
            <w:r w:rsidR="00376294">
              <w:rPr>
                <w:noProof/>
                <w:webHidden/>
              </w:rPr>
              <w:t>9</w:t>
            </w:r>
            <w:r w:rsidR="00376294">
              <w:rPr>
                <w:noProof/>
                <w:webHidden/>
              </w:rPr>
              <w:fldChar w:fldCharType="end"/>
            </w:r>
          </w:hyperlink>
        </w:p>
        <w:p w14:paraId="2D08A1BC" w14:textId="77777777" w:rsidR="00376294" w:rsidRDefault="00827BD8">
          <w:pPr>
            <w:pStyle w:val="TOC2"/>
            <w:tabs>
              <w:tab w:val="right" w:leader="dot" w:pos="9350"/>
            </w:tabs>
            <w:rPr>
              <w:noProof/>
            </w:rPr>
          </w:pPr>
          <w:hyperlink w:anchor="_Toc153905086" w:history="1">
            <w:r w:rsidR="00376294" w:rsidRPr="006B4911">
              <w:rPr>
                <w:rStyle w:val="Hyperlink"/>
                <w:rFonts w:ascii="Times New Roman" w:hAnsi="Times New Roman" w:cs="Times New Roman"/>
                <w:noProof/>
              </w:rPr>
              <w:t>Auditimi i brendshëm dhe kontrolli</w:t>
            </w:r>
            <w:r w:rsidR="00376294">
              <w:rPr>
                <w:noProof/>
                <w:webHidden/>
              </w:rPr>
              <w:tab/>
            </w:r>
            <w:r w:rsidR="00376294">
              <w:rPr>
                <w:noProof/>
                <w:webHidden/>
              </w:rPr>
              <w:fldChar w:fldCharType="begin"/>
            </w:r>
            <w:r w:rsidR="00376294">
              <w:rPr>
                <w:noProof/>
                <w:webHidden/>
              </w:rPr>
              <w:instrText xml:space="preserve"> PAGEREF _Toc153905086 \h </w:instrText>
            </w:r>
            <w:r w:rsidR="00376294">
              <w:rPr>
                <w:noProof/>
                <w:webHidden/>
              </w:rPr>
            </w:r>
            <w:r w:rsidR="00376294">
              <w:rPr>
                <w:noProof/>
                <w:webHidden/>
              </w:rPr>
              <w:fldChar w:fldCharType="separate"/>
            </w:r>
            <w:r w:rsidR="00376294">
              <w:rPr>
                <w:noProof/>
                <w:webHidden/>
              </w:rPr>
              <w:t>11</w:t>
            </w:r>
            <w:r w:rsidR="00376294">
              <w:rPr>
                <w:noProof/>
                <w:webHidden/>
              </w:rPr>
              <w:fldChar w:fldCharType="end"/>
            </w:r>
          </w:hyperlink>
        </w:p>
        <w:p w14:paraId="3F31713A" w14:textId="77777777" w:rsidR="00376294" w:rsidRDefault="00827BD8">
          <w:pPr>
            <w:pStyle w:val="TOC2"/>
            <w:tabs>
              <w:tab w:val="right" w:leader="dot" w:pos="9350"/>
            </w:tabs>
            <w:rPr>
              <w:noProof/>
            </w:rPr>
          </w:pPr>
          <w:hyperlink w:anchor="_Toc153905087" w:history="1">
            <w:r w:rsidR="00376294" w:rsidRPr="006B4911">
              <w:rPr>
                <w:rStyle w:val="Hyperlink"/>
                <w:rFonts w:ascii="Times New Roman" w:hAnsi="Times New Roman" w:cs="Times New Roman"/>
                <w:noProof/>
              </w:rPr>
              <w:t>Menaxhimi financiar dhe prokurimet publike</w:t>
            </w:r>
            <w:r w:rsidR="00376294">
              <w:rPr>
                <w:noProof/>
                <w:webHidden/>
              </w:rPr>
              <w:tab/>
            </w:r>
            <w:r w:rsidR="00376294">
              <w:rPr>
                <w:noProof/>
                <w:webHidden/>
              </w:rPr>
              <w:fldChar w:fldCharType="begin"/>
            </w:r>
            <w:r w:rsidR="00376294">
              <w:rPr>
                <w:noProof/>
                <w:webHidden/>
              </w:rPr>
              <w:instrText xml:space="preserve"> PAGEREF _Toc153905087 \h </w:instrText>
            </w:r>
            <w:r w:rsidR="00376294">
              <w:rPr>
                <w:noProof/>
                <w:webHidden/>
              </w:rPr>
            </w:r>
            <w:r w:rsidR="00376294">
              <w:rPr>
                <w:noProof/>
                <w:webHidden/>
              </w:rPr>
              <w:fldChar w:fldCharType="separate"/>
            </w:r>
            <w:r w:rsidR="00376294">
              <w:rPr>
                <w:noProof/>
                <w:webHidden/>
              </w:rPr>
              <w:t>12</w:t>
            </w:r>
            <w:r w:rsidR="00376294">
              <w:rPr>
                <w:noProof/>
                <w:webHidden/>
              </w:rPr>
              <w:fldChar w:fldCharType="end"/>
            </w:r>
          </w:hyperlink>
        </w:p>
        <w:p w14:paraId="66D1A64B" w14:textId="77777777" w:rsidR="00376294" w:rsidRDefault="00827BD8">
          <w:pPr>
            <w:pStyle w:val="TOC2"/>
            <w:tabs>
              <w:tab w:val="right" w:leader="dot" w:pos="9350"/>
            </w:tabs>
            <w:rPr>
              <w:noProof/>
            </w:rPr>
          </w:pPr>
          <w:hyperlink w:anchor="_Toc153905088" w:history="1">
            <w:r w:rsidR="00376294" w:rsidRPr="006B4911">
              <w:rPr>
                <w:rStyle w:val="Hyperlink"/>
                <w:rFonts w:ascii="Times New Roman" w:hAnsi="Times New Roman" w:cs="Times New Roman"/>
                <w:noProof/>
              </w:rPr>
              <w:t>Fusha e inspektimeve</w:t>
            </w:r>
            <w:r w:rsidR="00376294">
              <w:rPr>
                <w:noProof/>
                <w:webHidden/>
              </w:rPr>
              <w:tab/>
            </w:r>
            <w:r w:rsidR="00376294">
              <w:rPr>
                <w:noProof/>
                <w:webHidden/>
              </w:rPr>
              <w:fldChar w:fldCharType="begin"/>
            </w:r>
            <w:r w:rsidR="00376294">
              <w:rPr>
                <w:noProof/>
                <w:webHidden/>
              </w:rPr>
              <w:instrText xml:space="preserve"> PAGEREF _Toc153905088 \h </w:instrText>
            </w:r>
            <w:r w:rsidR="00376294">
              <w:rPr>
                <w:noProof/>
                <w:webHidden/>
              </w:rPr>
            </w:r>
            <w:r w:rsidR="00376294">
              <w:rPr>
                <w:noProof/>
                <w:webHidden/>
              </w:rPr>
              <w:fldChar w:fldCharType="separate"/>
            </w:r>
            <w:r w:rsidR="00376294">
              <w:rPr>
                <w:noProof/>
                <w:webHidden/>
              </w:rPr>
              <w:t>13</w:t>
            </w:r>
            <w:r w:rsidR="00376294">
              <w:rPr>
                <w:noProof/>
                <w:webHidden/>
              </w:rPr>
              <w:fldChar w:fldCharType="end"/>
            </w:r>
          </w:hyperlink>
        </w:p>
        <w:p w14:paraId="13E57E7D" w14:textId="77777777" w:rsidR="00376294" w:rsidRDefault="00827BD8">
          <w:pPr>
            <w:pStyle w:val="TOC2"/>
            <w:tabs>
              <w:tab w:val="right" w:leader="dot" w:pos="9350"/>
            </w:tabs>
            <w:rPr>
              <w:noProof/>
            </w:rPr>
          </w:pPr>
          <w:hyperlink w:anchor="_Toc153905089" w:history="1">
            <w:r w:rsidR="00376294" w:rsidRPr="006B4911">
              <w:rPr>
                <w:rStyle w:val="Hyperlink"/>
                <w:rFonts w:ascii="Times New Roman" w:hAnsi="Times New Roman" w:cs="Times New Roman"/>
                <w:noProof/>
                <w:lang w:val="sq-AL"/>
              </w:rPr>
              <w:t>Menaxhimi efektiv i riskut të integritetit me fokus në fushat e përgjegjësisë së AKMC-së</w:t>
            </w:r>
            <w:r w:rsidR="00376294">
              <w:rPr>
                <w:noProof/>
                <w:webHidden/>
              </w:rPr>
              <w:tab/>
            </w:r>
            <w:r w:rsidR="00376294">
              <w:rPr>
                <w:noProof/>
                <w:webHidden/>
              </w:rPr>
              <w:fldChar w:fldCharType="begin"/>
            </w:r>
            <w:r w:rsidR="00376294">
              <w:rPr>
                <w:noProof/>
                <w:webHidden/>
              </w:rPr>
              <w:instrText xml:space="preserve"> PAGEREF _Toc153905089 \h </w:instrText>
            </w:r>
            <w:r w:rsidR="00376294">
              <w:rPr>
                <w:noProof/>
                <w:webHidden/>
              </w:rPr>
            </w:r>
            <w:r w:rsidR="00376294">
              <w:rPr>
                <w:noProof/>
                <w:webHidden/>
              </w:rPr>
              <w:fldChar w:fldCharType="separate"/>
            </w:r>
            <w:r w:rsidR="00376294">
              <w:rPr>
                <w:noProof/>
                <w:webHidden/>
              </w:rPr>
              <w:t>14</w:t>
            </w:r>
            <w:r w:rsidR="00376294">
              <w:rPr>
                <w:noProof/>
                <w:webHidden/>
              </w:rPr>
              <w:fldChar w:fldCharType="end"/>
            </w:r>
          </w:hyperlink>
        </w:p>
        <w:p w14:paraId="663242D2" w14:textId="77777777" w:rsidR="00376294" w:rsidRDefault="00827BD8">
          <w:pPr>
            <w:pStyle w:val="TOC1"/>
            <w:tabs>
              <w:tab w:val="right" w:leader="dot" w:pos="9350"/>
            </w:tabs>
            <w:rPr>
              <w:noProof/>
            </w:rPr>
          </w:pPr>
          <w:hyperlink w:anchor="_Toc153905090" w:history="1">
            <w:r w:rsidR="00376294" w:rsidRPr="006B4911">
              <w:rPr>
                <w:rStyle w:val="Hyperlink"/>
                <w:rFonts w:ascii="Times New Roman" w:hAnsi="Times New Roman" w:cs="Times New Roman"/>
                <w:b/>
                <w:noProof/>
              </w:rPr>
              <w:t>MONITORIMI DHE RAPORTIMI</w:t>
            </w:r>
            <w:r w:rsidR="00376294">
              <w:rPr>
                <w:noProof/>
                <w:webHidden/>
              </w:rPr>
              <w:tab/>
            </w:r>
            <w:r w:rsidR="00376294">
              <w:rPr>
                <w:noProof/>
                <w:webHidden/>
              </w:rPr>
              <w:fldChar w:fldCharType="begin"/>
            </w:r>
            <w:r w:rsidR="00376294">
              <w:rPr>
                <w:noProof/>
                <w:webHidden/>
              </w:rPr>
              <w:instrText xml:space="preserve"> PAGEREF _Toc153905090 \h </w:instrText>
            </w:r>
            <w:r w:rsidR="00376294">
              <w:rPr>
                <w:noProof/>
                <w:webHidden/>
              </w:rPr>
            </w:r>
            <w:r w:rsidR="00376294">
              <w:rPr>
                <w:noProof/>
                <w:webHidden/>
              </w:rPr>
              <w:fldChar w:fldCharType="separate"/>
            </w:r>
            <w:r w:rsidR="00376294">
              <w:rPr>
                <w:noProof/>
                <w:webHidden/>
              </w:rPr>
              <w:t>15</w:t>
            </w:r>
            <w:r w:rsidR="00376294">
              <w:rPr>
                <w:noProof/>
                <w:webHidden/>
              </w:rPr>
              <w:fldChar w:fldCharType="end"/>
            </w:r>
          </w:hyperlink>
        </w:p>
        <w:p w14:paraId="313A6215" w14:textId="77777777" w:rsidR="00376294" w:rsidRDefault="00827BD8">
          <w:pPr>
            <w:pStyle w:val="TOC1"/>
            <w:tabs>
              <w:tab w:val="right" w:leader="dot" w:pos="9350"/>
            </w:tabs>
            <w:rPr>
              <w:noProof/>
            </w:rPr>
          </w:pPr>
          <w:hyperlink w:anchor="_Toc153905091" w:history="1">
            <w:r w:rsidR="00376294" w:rsidRPr="006B4911">
              <w:rPr>
                <w:rStyle w:val="Hyperlink"/>
                <w:rFonts w:ascii="Times New Roman" w:hAnsi="Times New Roman" w:cs="Times New Roman"/>
                <w:b/>
                <w:noProof/>
              </w:rPr>
              <w:t>PLANI I VEPRIMIT</w:t>
            </w:r>
            <w:r w:rsidR="00376294">
              <w:rPr>
                <w:noProof/>
                <w:webHidden/>
              </w:rPr>
              <w:tab/>
            </w:r>
            <w:r w:rsidR="00376294">
              <w:rPr>
                <w:noProof/>
                <w:webHidden/>
              </w:rPr>
              <w:fldChar w:fldCharType="begin"/>
            </w:r>
            <w:r w:rsidR="00376294">
              <w:rPr>
                <w:noProof/>
                <w:webHidden/>
              </w:rPr>
              <w:instrText xml:space="preserve"> PAGEREF _Toc153905091 \h </w:instrText>
            </w:r>
            <w:r w:rsidR="00376294">
              <w:rPr>
                <w:noProof/>
                <w:webHidden/>
              </w:rPr>
            </w:r>
            <w:r w:rsidR="00376294">
              <w:rPr>
                <w:noProof/>
                <w:webHidden/>
              </w:rPr>
              <w:fldChar w:fldCharType="separate"/>
            </w:r>
            <w:r w:rsidR="00376294">
              <w:rPr>
                <w:noProof/>
                <w:webHidden/>
              </w:rPr>
              <w:t>16</w:t>
            </w:r>
            <w:r w:rsidR="00376294">
              <w:rPr>
                <w:noProof/>
                <w:webHidden/>
              </w:rPr>
              <w:fldChar w:fldCharType="end"/>
            </w:r>
          </w:hyperlink>
        </w:p>
        <w:p w14:paraId="27D199C5" w14:textId="77777777" w:rsidR="00376294" w:rsidRDefault="00827BD8">
          <w:pPr>
            <w:pStyle w:val="TOC2"/>
            <w:tabs>
              <w:tab w:val="left" w:pos="660"/>
              <w:tab w:val="right" w:leader="dot" w:pos="9350"/>
            </w:tabs>
            <w:rPr>
              <w:noProof/>
            </w:rPr>
          </w:pPr>
          <w:hyperlink w:anchor="_Toc153905092" w:history="1">
            <w:r w:rsidR="00376294" w:rsidRPr="006B4911">
              <w:rPr>
                <w:rStyle w:val="Hyperlink"/>
                <w:rFonts w:ascii="Times New Roman" w:hAnsi="Times New Roman" w:cs="Times New Roman"/>
                <w:noProof/>
              </w:rPr>
              <w:t>1.</w:t>
            </w:r>
            <w:r w:rsidR="00376294">
              <w:rPr>
                <w:noProof/>
              </w:rPr>
              <w:tab/>
            </w:r>
            <w:r w:rsidR="00376294" w:rsidRPr="006B4911">
              <w:rPr>
                <w:rStyle w:val="Hyperlink"/>
                <w:rFonts w:ascii="Times New Roman" w:hAnsi="Times New Roman" w:cs="Times New Roman"/>
                <w:noProof/>
              </w:rPr>
              <w:t>Fusha e transparencës dhe informimit të publikut</w:t>
            </w:r>
            <w:r w:rsidR="00376294">
              <w:rPr>
                <w:noProof/>
                <w:webHidden/>
              </w:rPr>
              <w:tab/>
            </w:r>
            <w:r w:rsidR="00376294">
              <w:rPr>
                <w:noProof/>
                <w:webHidden/>
              </w:rPr>
              <w:fldChar w:fldCharType="begin"/>
            </w:r>
            <w:r w:rsidR="00376294">
              <w:rPr>
                <w:noProof/>
                <w:webHidden/>
              </w:rPr>
              <w:instrText xml:space="preserve"> PAGEREF _Toc153905092 \h </w:instrText>
            </w:r>
            <w:r w:rsidR="00376294">
              <w:rPr>
                <w:noProof/>
                <w:webHidden/>
              </w:rPr>
            </w:r>
            <w:r w:rsidR="00376294">
              <w:rPr>
                <w:noProof/>
                <w:webHidden/>
              </w:rPr>
              <w:fldChar w:fldCharType="separate"/>
            </w:r>
            <w:r w:rsidR="00376294">
              <w:rPr>
                <w:noProof/>
                <w:webHidden/>
              </w:rPr>
              <w:t>17</w:t>
            </w:r>
            <w:r w:rsidR="00376294">
              <w:rPr>
                <w:noProof/>
                <w:webHidden/>
              </w:rPr>
              <w:fldChar w:fldCharType="end"/>
            </w:r>
          </w:hyperlink>
        </w:p>
        <w:p w14:paraId="2F04E1C0" w14:textId="77777777" w:rsidR="00376294" w:rsidRDefault="00827BD8">
          <w:pPr>
            <w:pStyle w:val="TOC2"/>
            <w:tabs>
              <w:tab w:val="left" w:pos="660"/>
              <w:tab w:val="right" w:leader="dot" w:pos="9350"/>
            </w:tabs>
            <w:rPr>
              <w:noProof/>
            </w:rPr>
          </w:pPr>
          <w:hyperlink w:anchor="_Toc153905093" w:history="1">
            <w:r w:rsidR="00376294" w:rsidRPr="006B4911">
              <w:rPr>
                <w:rStyle w:val="Hyperlink"/>
                <w:rFonts w:ascii="Times New Roman" w:hAnsi="Times New Roman" w:cs="Times New Roman"/>
                <w:noProof/>
              </w:rPr>
              <w:t>2.</w:t>
            </w:r>
            <w:r w:rsidR="00376294">
              <w:rPr>
                <w:noProof/>
              </w:rPr>
              <w:tab/>
            </w:r>
            <w:r w:rsidR="00376294" w:rsidRPr="006B4911">
              <w:rPr>
                <w:rStyle w:val="Hyperlink"/>
                <w:rFonts w:ascii="Times New Roman" w:hAnsi="Times New Roman" w:cs="Times New Roman"/>
                <w:noProof/>
              </w:rPr>
              <w:t>Fusha e menaxhimit të burimeve njerëzore</w:t>
            </w:r>
            <w:r w:rsidR="00376294">
              <w:rPr>
                <w:noProof/>
                <w:webHidden/>
              </w:rPr>
              <w:tab/>
            </w:r>
            <w:r w:rsidR="00376294">
              <w:rPr>
                <w:noProof/>
                <w:webHidden/>
              </w:rPr>
              <w:fldChar w:fldCharType="begin"/>
            </w:r>
            <w:r w:rsidR="00376294">
              <w:rPr>
                <w:noProof/>
                <w:webHidden/>
              </w:rPr>
              <w:instrText xml:space="preserve"> PAGEREF _Toc153905093 \h </w:instrText>
            </w:r>
            <w:r w:rsidR="00376294">
              <w:rPr>
                <w:noProof/>
                <w:webHidden/>
              </w:rPr>
            </w:r>
            <w:r w:rsidR="00376294">
              <w:rPr>
                <w:noProof/>
                <w:webHidden/>
              </w:rPr>
              <w:fldChar w:fldCharType="separate"/>
            </w:r>
            <w:r w:rsidR="00376294">
              <w:rPr>
                <w:noProof/>
                <w:webHidden/>
              </w:rPr>
              <w:t>18</w:t>
            </w:r>
            <w:r w:rsidR="00376294">
              <w:rPr>
                <w:noProof/>
                <w:webHidden/>
              </w:rPr>
              <w:fldChar w:fldCharType="end"/>
            </w:r>
          </w:hyperlink>
        </w:p>
        <w:p w14:paraId="69554BA7" w14:textId="77777777" w:rsidR="00376294" w:rsidRDefault="00827BD8">
          <w:pPr>
            <w:pStyle w:val="TOC2"/>
            <w:tabs>
              <w:tab w:val="left" w:pos="660"/>
              <w:tab w:val="right" w:leader="dot" w:pos="9350"/>
            </w:tabs>
            <w:rPr>
              <w:noProof/>
            </w:rPr>
          </w:pPr>
          <w:hyperlink w:anchor="_Toc153905094" w:history="1">
            <w:r w:rsidR="00376294" w:rsidRPr="006B4911">
              <w:rPr>
                <w:rStyle w:val="Hyperlink"/>
                <w:rFonts w:ascii="Times New Roman" w:hAnsi="Times New Roman" w:cs="Times New Roman"/>
                <w:noProof/>
              </w:rPr>
              <w:t>3.</w:t>
            </w:r>
            <w:r w:rsidR="00376294">
              <w:rPr>
                <w:noProof/>
              </w:rPr>
              <w:tab/>
            </w:r>
            <w:r w:rsidR="00376294" w:rsidRPr="006B4911">
              <w:rPr>
                <w:rStyle w:val="Hyperlink"/>
                <w:rFonts w:ascii="Times New Roman" w:hAnsi="Times New Roman" w:cs="Times New Roman"/>
                <w:noProof/>
              </w:rPr>
              <w:t>Menaxhimi financiar dhe prokurimet publike</w:t>
            </w:r>
            <w:r w:rsidR="00376294">
              <w:rPr>
                <w:noProof/>
                <w:webHidden/>
              </w:rPr>
              <w:tab/>
            </w:r>
            <w:r w:rsidR="00376294">
              <w:rPr>
                <w:noProof/>
                <w:webHidden/>
              </w:rPr>
              <w:fldChar w:fldCharType="begin"/>
            </w:r>
            <w:r w:rsidR="00376294">
              <w:rPr>
                <w:noProof/>
                <w:webHidden/>
              </w:rPr>
              <w:instrText xml:space="preserve"> PAGEREF _Toc153905094 \h </w:instrText>
            </w:r>
            <w:r w:rsidR="00376294">
              <w:rPr>
                <w:noProof/>
                <w:webHidden/>
              </w:rPr>
            </w:r>
            <w:r w:rsidR="00376294">
              <w:rPr>
                <w:noProof/>
                <w:webHidden/>
              </w:rPr>
              <w:fldChar w:fldCharType="separate"/>
            </w:r>
            <w:r w:rsidR="00376294">
              <w:rPr>
                <w:noProof/>
                <w:webHidden/>
              </w:rPr>
              <w:t>20</w:t>
            </w:r>
            <w:r w:rsidR="00376294">
              <w:rPr>
                <w:noProof/>
                <w:webHidden/>
              </w:rPr>
              <w:fldChar w:fldCharType="end"/>
            </w:r>
          </w:hyperlink>
        </w:p>
        <w:p w14:paraId="08443BC2" w14:textId="77777777" w:rsidR="00376294" w:rsidRDefault="00827BD8">
          <w:pPr>
            <w:pStyle w:val="TOC2"/>
            <w:tabs>
              <w:tab w:val="left" w:pos="660"/>
              <w:tab w:val="right" w:leader="dot" w:pos="9350"/>
            </w:tabs>
            <w:rPr>
              <w:noProof/>
            </w:rPr>
          </w:pPr>
          <w:hyperlink w:anchor="_Toc153905095" w:history="1">
            <w:r w:rsidR="00376294" w:rsidRPr="006B4911">
              <w:rPr>
                <w:rStyle w:val="Hyperlink"/>
                <w:rFonts w:ascii="Times New Roman" w:hAnsi="Times New Roman" w:cs="Times New Roman"/>
                <w:noProof/>
              </w:rPr>
              <w:t>4.</w:t>
            </w:r>
            <w:r w:rsidR="00376294">
              <w:rPr>
                <w:noProof/>
              </w:rPr>
              <w:tab/>
            </w:r>
            <w:r w:rsidR="00376294" w:rsidRPr="006B4911">
              <w:rPr>
                <w:rStyle w:val="Hyperlink"/>
                <w:rFonts w:ascii="Times New Roman" w:hAnsi="Times New Roman" w:cs="Times New Roman"/>
                <w:noProof/>
              </w:rPr>
              <w:t>Fusha e inspektimeve</w:t>
            </w:r>
            <w:r w:rsidR="00376294">
              <w:rPr>
                <w:noProof/>
                <w:webHidden/>
              </w:rPr>
              <w:tab/>
            </w:r>
            <w:r w:rsidR="00376294">
              <w:rPr>
                <w:noProof/>
                <w:webHidden/>
              </w:rPr>
              <w:fldChar w:fldCharType="begin"/>
            </w:r>
            <w:r w:rsidR="00376294">
              <w:rPr>
                <w:noProof/>
                <w:webHidden/>
              </w:rPr>
              <w:instrText xml:space="preserve"> PAGEREF _Toc153905095 \h </w:instrText>
            </w:r>
            <w:r w:rsidR="00376294">
              <w:rPr>
                <w:noProof/>
                <w:webHidden/>
              </w:rPr>
            </w:r>
            <w:r w:rsidR="00376294">
              <w:rPr>
                <w:noProof/>
                <w:webHidden/>
              </w:rPr>
              <w:fldChar w:fldCharType="separate"/>
            </w:r>
            <w:r w:rsidR="00376294">
              <w:rPr>
                <w:noProof/>
                <w:webHidden/>
              </w:rPr>
              <w:t>23</w:t>
            </w:r>
            <w:r w:rsidR="00376294">
              <w:rPr>
                <w:noProof/>
                <w:webHidden/>
              </w:rPr>
              <w:fldChar w:fldCharType="end"/>
            </w:r>
          </w:hyperlink>
        </w:p>
        <w:p w14:paraId="3CB53F25" w14:textId="77777777" w:rsidR="00376294" w:rsidRDefault="00827BD8">
          <w:pPr>
            <w:pStyle w:val="TOC2"/>
            <w:tabs>
              <w:tab w:val="left" w:pos="660"/>
              <w:tab w:val="right" w:leader="dot" w:pos="9350"/>
            </w:tabs>
            <w:rPr>
              <w:noProof/>
            </w:rPr>
          </w:pPr>
          <w:hyperlink w:anchor="_Toc153905096" w:history="1">
            <w:r w:rsidR="00376294" w:rsidRPr="006B4911">
              <w:rPr>
                <w:rStyle w:val="Hyperlink"/>
                <w:rFonts w:ascii="Times New Roman" w:hAnsi="Times New Roman" w:cs="Times New Roman"/>
                <w:noProof/>
                <w:lang w:val="sq-AL"/>
              </w:rPr>
              <w:t>5.</w:t>
            </w:r>
            <w:r w:rsidR="00376294">
              <w:rPr>
                <w:noProof/>
              </w:rPr>
              <w:tab/>
            </w:r>
            <w:r w:rsidR="00376294" w:rsidRPr="006B4911">
              <w:rPr>
                <w:rStyle w:val="Hyperlink"/>
                <w:rFonts w:ascii="Times New Roman" w:hAnsi="Times New Roman" w:cs="Times New Roman"/>
                <w:noProof/>
                <w:lang w:val="sq-AL"/>
              </w:rPr>
              <w:t>Auditimi i brendshëm dhe kontrolli</w:t>
            </w:r>
            <w:r w:rsidR="00376294">
              <w:rPr>
                <w:noProof/>
                <w:webHidden/>
              </w:rPr>
              <w:tab/>
            </w:r>
            <w:r w:rsidR="00376294">
              <w:rPr>
                <w:noProof/>
                <w:webHidden/>
              </w:rPr>
              <w:fldChar w:fldCharType="begin"/>
            </w:r>
            <w:r w:rsidR="00376294">
              <w:rPr>
                <w:noProof/>
                <w:webHidden/>
              </w:rPr>
              <w:instrText xml:space="preserve"> PAGEREF _Toc153905096 \h </w:instrText>
            </w:r>
            <w:r w:rsidR="00376294">
              <w:rPr>
                <w:noProof/>
                <w:webHidden/>
              </w:rPr>
            </w:r>
            <w:r w:rsidR="00376294">
              <w:rPr>
                <w:noProof/>
                <w:webHidden/>
              </w:rPr>
              <w:fldChar w:fldCharType="separate"/>
            </w:r>
            <w:r w:rsidR="00376294">
              <w:rPr>
                <w:noProof/>
                <w:webHidden/>
              </w:rPr>
              <w:t>24</w:t>
            </w:r>
            <w:r w:rsidR="00376294">
              <w:rPr>
                <w:noProof/>
                <w:webHidden/>
              </w:rPr>
              <w:fldChar w:fldCharType="end"/>
            </w:r>
          </w:hyperlink>
        </w:p>
        <w:p w14:paraId="104434BA" w14:textId="77777777" w:rsidR="00376294" w:rsidRDefault="00827BD8">
          <w:pPr>
            <w:pStyle w:val="TOC2"/>
            <w:tabs>
              <w:tab w:val="left" w:pos="660"/>
              <w:tab w:val="right" w:leader="dot" w:pos="9350"/>
            </w:tabs>
            <w:rPr>
              <w:noProof/>
            </w:rPr>
          </w:pPr>
          <w:hyperlink w:anchor="_Toc153905097" w:history="1">
            <w:r w:rsidR="00376294" w:rsidRPr="006B4911">
              <w:rPr>
                <w:rStyle w:val="Hyperlink"/>
                <w:rFonts w:ascii="Times New Roman" w:hAnsi="Times New Roman" w:cs="Times New Roman"/>
                <w:noProof/>
              </w:rPr>
              <w:t>6.</w:t>
            </w:r>
            <w:r w:rsidR="00376294">
              <w:rPr>
                <w:noProof/>
              </w:rPr>
              <w:tab/>
            </w:r>
            <w:r w:rsidR="00376294" w:rsidRPr="006B4911">
              <w:rPr>
                <w:rStyle w:val="Hyperlink"/>
                <w:rFonts w:ascii="Times New Roman" w:hAnsi="Times New Roman" w:cs="Times New Roman"/>
                <w:noProof/>
              </w:rPr>
              <w:t>Menaxhimi efektiv i riskut të integritetit me fokus në fushat e përgjegjësisë së AKMC-së</w:t>
            </w:r>
            <w:r w:rsidR="00376294">
              <w:rPr>
                <w:noProof/>
                <w:webHidden/>
              </w:rPr>
              <w:tab/>
            </w:r>
            <w:r w:rsidR="00376294">
              <w:rPr>
                <w:noProof/>
                <w:webHidden/>
              </w:rPr>
              <w:fldChar w:fldCharType="begin"/>
            </w:r>
            <w:r w:rsidR="00376294">
              <w:rPr>
                <w:noProof/>
                <w:webHidden/>
              </w:rPr>
              <w:instrText xml:space="preserve"> PAGEREF _Toc153905097 \h </w:instrText>
            </w:r>
            <w:r w:rsidR="00376294">
              <w:rPr>
                <w:noProof/>
                <w:webHidden/>
              </w:rPr>
            </w:r>
            <w:r w:rsidR="00376294">
              <w:rPr>
                <w:noProof/>
                <w:webHidden/>
              </w:rPr>
              <w:fldChar w:fldCharType="separate"/>
            </w:r>
            <w:r w:rsidR="00376294">
              <w:rPr>
                <w:noProof/>
                <w:webHidden/>
              </w:rPr>
              <w:t>25</w:t>
            </w:r>
            <w:r w:rsidR="00376294">
              <w:rPr>
                <w:noProof/>
                <w:webHidden/>
              </w:rPr>
              <w:fldChar w:fldCharType="end"/>
            </w:r>
          </w:hyperlink>
        </w:p>
        <w:p w14:paraId="23A78596" w14:textId="77777777" w:rsidR="00F66BCF" w:rsidRDefault="00F66BCF">
          <w:r>
            <w:rPr>
              <w:b/>
              <w:bCs/>
              <w:noProof/>
            </w:rPr>
            <w:fldChar w:fldCharType="end"/>
          </w:r>
        </w:p>
      </w:sdtContent>
    </w:sdt>
    <w:p w14:paraId="6CBC7FF1" w14:textId="77777777" w:rsidR="00C604A0" w:rsidRDefault="00C604A0" w:rsidP="00780D62">
      <w:pPr>
        <w:spacing w:line="276" w:lineRule="auto"/>
        <w:jc w:val="both"/>
        <w:rPr>
          <w:rFonts w:ascii="Times New Roman" w:hAnsi="Times New Roman" w:cs="Times New Roman"/>
        </w:rPr>
      </w:pPr>
    </w:p>
    <w:p w14:paraId="16852016" w14:textId="77777777" w:rsidR="00C604A0" w:rsidRDefault="00C604A0" w:rsidP="00780D62">
      <w:pPr>
        <w:spacing w:line="276" w:lineRule="auto"/>
        <w:jc w:val="both"/>
        <w:rPr>
          <w:rFonts w:ascii="Times New Roman" w:hAnsi="Times New Roman" w:cs="Times New Roman"/>
        </w:rPr>
      </w:pPr>
    </w:p>
    <w:p w14:paraId="0C2CB640" w14:textId="77777777" w:rsidR="00C604A0" w:rsidRDefault="00C604A0" w:rsidP="00780D62">
      <w:pPr>
        <w:spacing w:line="276" w:lineRule="auto"/>
        <w:jc w:val="both"/>
        <w:rPr>
          <w:rFonts w:ascii="Times New Roman" w:hAnsi="Times New Roman" w:cs="Times New Roman"/>
        </w:rPr>
      </w:pPr>
    </w:p>
    <w:p w14:paraId="2A5868F4" w14:textId="77777777" w:rsidR="00C604A0" w:rsidRDefault="00C604A0" w:rsidP="00780D62">
      <w:pPr>
        <w:spacing w:line="276" w:lineRule="auto"/>
        <w:jc w:val="both"/>
        <w:rPr>
          <w:rFonts w:ascii="Times New Roman" w:hAnsi="Times New Roman" w:cs="Times New Roman"/>
        </w:rPr>
      </w:pPr>
    </w:p>
    <w:p w14:paraId="1CBF18DB" w14:textId="77777777" w:rsidR="00C604A0" w:rsidRDefault="00C604A0" w:rsidP="00780D62">
      <w:pPr>
        <w:spacing w:line="276" w:lineRule="auto"/>
        <w:jc w:val="both"/>
        <w:rPr>
          <w:rFonts w:ascii="Times New Roman" w:hAnsi="Times New Roman" w:cs="Times New Roman"/>
        </w:rPr>
      </w:pPr>
    </w:p>
    <w:p w14:paraId="6A295695" w14:textId="77777777" w:rsidR="00C604A0" w:rsidRDefault="00C604A0" w:rsidP="00780D62">
      <w:pPr>
        <w:spacing w:line="276" w:lineRule="auto"/>
        <w:jc w:val="both"/>
        <w:rPr>
          <w:rFonts w:ascii="Times New Roman" w:hAnsi="Times New Roman" w:cs="Times New Roman"/>
        </w:rPr>
      </w:pPr>
    </w:p>
    <w:p w14:paraId="4EEB87D7" w14:textId="77777777" w:rsidR="00C604A0" w:rsidRDefault="00C604A0" w:rsidP="00780D62">
      <w:pPr>
        <w:spacing w:line="276" w:lineRule="auto"/>
        <w:jc w:val="both"/>
        <w:rPr>
          <w:rFonts w:ascii="Times New Roman" w:hAnsi="Times New Roman" w:cs="Times New Roman"/>
        </w:rPr>
      </w:pPr>
    </w:p>
    <w:p w14:paraId="3A894CEC" w14:textId="423F8409" w:rsidR="00A613DE" w:rsidRPr="00376294" w:rsidRDefault="00A613DE" w:rsidP="00F66BCF">
      <w:pPr>
        <w:pStyle w:val="Heading1"/>
        <w:rPr>
          <w:rFonts w:ascii="Times New Roman" w:hAnsi="Times New Roman" w:cs="Times New Roman"/>
          <w:color w:val="0070C0"/>
          <w:sz w:val="28"/>
        </w:rPr>
      </w:pPr>
      <w:bookmarkStart w:id="1" w:name="_Toc153905077"/>
      <w:r w:rsidRPr="00376294">
        <w:rPr>
          <w:rFonts w:ascii="Times New Roman" w:hAnsi="Times New Roman" w:cs="Times New Roman"/>
          <w:color w:val="0070C0"/>
          <w:sz w:val="28"/>
        </w:rPr>
        <w:lastRenderedPageBreak/>
        <w:t>DEKLARATA E INTEGRITETIT INSTITUCIONAL</w:t>
      </w:r>
      <w:bookmarkEnd w:id="1"/>
    </w:p>
    <w:p w14:paraId="4058D825" w14:textId="77777777" w:rsidR="001F651A" w:rsidRDefault="001F651A" w:rsidP="001F651A">
      <w:pPr>
        <w:spacing w:line="276" w:lineRule="auto"/>
        <w:jc w:val="both"/>
        <w:rPr>
          <w:rFonts w:ascii="Times New Roman" w:hAnsi="Times New Roman" w:cs="Times New Roman"/>
          <w:sz w:val="24"/>
        </w:rPr>
      </w:pPr>
    </w:p>
    <w:p w14:paraId="2B68D830" w14:textId="77777777" w:rsidR="00E47274" w:rsidRDefault="005D4459" w:rsidP="0066530B">
      <w:pPr>
        <w:spacing w:line="276" w:lineRule="auto"/>
        <w:jc w:val="both"/>
        <w:rPr>
          <w:rFonts w:ascii="Times New Roman" w:hAnsi="Times New Roman" w:cs="Times New Roman"/>
          <w:sz w:val="24"/>
        </w:rPr>
      </w:pPr>
      <w:r>
        <w:rPr>
          <w:rFonts w:ascii="Times New Roman" w:hAnsi="Times New Roman" w:cs="Times New Roman"/>
          <w:sz w:val="24"/>
        </w:rPr>
        <w:t>Përballja efektive me çdo faktor q</w:t>
      </w:r>
      <w:r w:rsidR="00D01969">
        <w:rPr>
          <w:rFonts w:ascii="Times New Roman" w:hAnsi="Times New Roman" w:cs="Times New Roman"/>
          <w:sz w:val="24"/>
        </w:rPr>
        <w:t>ë</w:t>
      </w:r>
      <w:r>
        <w:rPr>
          <w:rFonts w:ascii="Times New Roman" w:hAnsi="Times New Roman" w:cs="Times New Roman"/>
          <w:sz w:val="24"/>
        </w:rPr>
        <w:t xml:space="preserve"> shkakton shkelje t</w:t>
      </w:r>
      <w:r w:rsidR="00D01969">
        <w:rPr>
          <w:rFonts w:ascii="Times New Roman" w:hAnsi="Times New Roman" w:cs="Times New Roman"/>
          <w:sz w:val="24"/>
        </w:rPr>
        <w:t>ë</w:t>
      </w:r>
      <w:r>
        <w:rPr>
          <w:rFonts w:ascii="Times New Roman" w:hAnsi="Times New Roman" w:cs="Times New Roman"/>
          <w:sz w:val="24"/>
        </w:rPr>
        <w:t xml:space="preserve"> dispozitave ligjore dhe etik</w:t>
      </w:r>
      <w:r w:rsidR="00D01969">
        <w:rPr>
          <w:rFonts w:ascii="Times New Roman" w:hAnsi="Times New Roman" w:cs="Times New Roman"/>
          <w:sz w:val="24"/>
        </w:rPr>
        <w:t>ë</w:t>
      </w:r>
      <w:r>
        <w:rPr>
          <w:rFonts w:ascii="Times New Roman" w:hAnsi="Times New Roman" w:cs="Times New Roman"/>
          <w:sz w:val="24"/>
        </w:rPr>
        <w:t xml:space="preserve">s </w:t>
      </w:r>
      <w:r w:rsidR="002E5041" w:rsidRPr="002E5041">
        <w:rPr>
          <w:rFonts w:ascii="Times New Roman" w:hAnsi="Times New Roman" w:cs="Times New Roman"/>
          <w:sz w:val="24"/>
        </w:rPr>
        <w:t xml:space="preserve">për Agjencinë Kombëtare të </w:t>
      </w:r>
      <w:r w:rsidR="002E5041">
        <w:rPr>
          <w:rFonts w:ascii="Times New Roman" w:hAnsi="Times New Roman" w:cs="Times New Roman"/>
          <w:sz w:val="24"/>
        </w:rPr>
        <w:t xml:space="preserve">Mbrojtjes Civile </w:t>
      </w:r>
      <w:r w:rsidR="002E5041" w:rsidRPr="002E5041">
        <w:rPr>
          <w:rFonts w:ascii="Times New Roman" w:hAnsi="Times New Roman" w:cs="Times New Roman"/>
          <w:sz w:val="24"/>
        </w:rPr>
        <w:t>është tepër e rëndësishme pёr arritjen e rezultateve të larta në forcimin e integritetit institucional, mirëqeverisjen, si dhe</w:t>
      </w:r>
      <w:r w:rsidR="002E5041">
        <w:rPr>
          <w:rFonts w:ascii="Times New Roman" w:hAnsi="Times New Roman" w:cs="Times New Roman"/>
          <w:sz w:val="24"/>
        </w:rPr>
        <w:t xml:space="preserve"> </w:t>
      </w:r>
      <w:r w:rsidR="002E5041" w:rsidRPr="002E5041">
        <w:rPr>
          <w:rFonts w:ascii="Times New Roman" w:hAnsi="Times New Roman" w:cs="Times New Roman"/>
          <w:sz w:val="24"/>
        </w:rPr>
        <w:t xml:space="preserve">për krijimin e një sistemi të qëndrueshëm të menaxhimit të fatkeqësive në vend, i cili do të jetë i gatshëm për të përballuar të gjitha sfidat, si ato aktuale edhe ato të ardhshme. </w:t>
      </w:r>
    </w:p>
    <w:p w14:paraId="703A6D9F" w14:textId="77777777" w:rsidR="0066530B" w:rsidRDefault="001F651A" w:rsidP="0066530B">
      <w:pPr>
        <w:pStyle w:val="NoSpacing"/>
        <w:spacing w:line="276" w:lineRule="auto"/>
        <w:jc w:val="both"/>
        <w:rPr>
          <w:rFonts w:ascii="Times New Roman" w:hAnsi="Times New Roman" w:cs="Times New Roman"/>
          <w:sz w:val="24"/>
        </w:rPr>
      </w:pPr>
      <w:r w:rsidRPr="00F66BCF">
        <w:rPr>
          <w:rFonts w:ascii="Times New Roman" w:hAnsi="Times New Roman" w:cs="Times New Roman"/>
          <w:sz w:val="24"/>
        </w:rPr>
        <w:t xml:space="preserve">Me Agjencinë Kombëtare të Mbrojtjes Civile të krijuar nxitet energji e re në </w:t>
      </w:r>
      <w:r>
        <w:rPr>
          <w:rFonts w:ascii="Times New Roman" w:hAnsi="Times New Roman" w:cs="Times New Roman"/>
          <w:sz w:val="24"/>
        </w:rPr>
        <w:t xml:space="preserve">kuadër të qeverisjes së riskut </w:t>
      </w:r>
      <w:r w:rsidRPr="00F66BCF">
        <w:rPr>
          <w:rFonts w:ascii="Times New Roman" w:hAnsi="Times New Roman" w:cs="Times New Roman"/>
          <w:sz w:val="24"/>
        </w:rPr>
        <w:t>të fatkeqësive për të adresuar të gjitha sfidat me të cilat po përb</w:t>
      </w:r>
      <w:r>
        <w:rPr>
          <w:rFonts w:ascii="Times New Roman" w:hAnsi="Times New Roman" w:cs="Times New Roman"/>
          <w:sz w:val="24"/>
        </w:rPr>
        <w:t xml:space="preserve">allet Shqipëria në mbrojtjen e </w:t>
      </w:r>
      <w:r w:rsidRPr="00F66BCF">
        <w:rPr>
          <w:rFonts w:ascii="Times New Roman" w:hAnsi="Times New Roman" w:cs="Times New Roman"/>
          <w:sz w:val="24"/>
        </w:rPr>
        <w:t>jetës dhe shëndetit të popullsisë, mjedisit, aseteve të rëndësishme materi</w:t>
      </w:r>
      <w:r>
        <w:rPr>
          <w:rFonts w:ascii="Times New Roman" w:hAnsi="Times New Roman" w:cs="Times New Roman"/>
          <w:sz w:val="24"/>
        </w:rPr>
        <w:t xml:space="preserve">ale dhe kulturore, </w:t>
      </w:r>
      <w:r w:rsidRPr="00F66BCF">
        <w:rPr>
          <w:rFonts w:ascii="Times New Roman" w:hAnsi="Times New Roman" w:cs="Times New Roman"/>
          <w:sz w:val="24"/>
        </w:rPr>
        <w:t>para, gjatë dhe pas fatkeqësive.</w:t>
      </w:r>
      <w:r w:rsidR="0066530B">
        <w:rPr>
          <w:rFonts w:ascii="Times New Roman" w:hAnsi="Times New Roman" w:cs="Times New Roman"/>
          <w:sz w:val="24"/>
        </w:rPr>
        <w:t xml:space="preserve"> </w:t>
      </w:r>
    </w:p>
    <w:p w14:paraId="0C8C51D8" w14:textId="77777777" w:rsidR="0066530B" w:rsidRDefault="0066530B" w:rsidP="0066530B">
      <w:pPr>
        <w:pStyle w:val="NoSpacing"/>
        <w:spacing w:line="276" w:lineRule="auto"/>
        <w:jc w:val="both"/>
        <w:rPr>
          <w:rFonts w:ascii="Times New Roman" w:hAnsi="Times New Roman" w:cs="Times New Roman"/>
          <w:sz w:val="24"/>
        </w:rPr>
      </w:pPr>
    </w:p>
    <w:p w14:paraId="7E2C804A" w14:textId="77777777" w:rsidR="0066530B" w:rsidRPr="003E2C7B" w:rsidRDefault="003E2C7B" w:rsidP="003E2C7B">
      <w:pPr>
        <w:spacing w:line="276" w:lineRule="auto"/>
        <w:jc w:val="both"/>
        <w:rPr>
          <w:rFonts w:ascii="Times New Roman" w:hAnsi="Times New Roman" w:cs="Times New Roman"/>
          <w:sz w:val="36"/>
        </w:rPr>
      </w:pPr>
      <w:r w:rsidRPr="003E2C7B">
        <w:rPr>
          <w:rFonts w:ascii="Times New Roman" w:hAnsi="Times New Roman" w:cs="Times New Roman"/>
          <w:sz w:val="24"/>
        </w:rPr>
        <w:t>Agjencia Kombëtare e Mbrojtjes Civile ka për mision krijimin e kushteve për një shoqëri të aftë për të zvogëluar risqet e fatkeqësive, për të parandaluar, përgatitur, përballuar fatkeqësitë dhe për t’u rimëkëmbur, nëpërmjet një sistemi të integruar dhe efikas të mbrojtjes civile në Republikën e Shqipërisë.</w:t>
      </w:r>
      <w:r>
        <w:rPr>
          <w:rFonts w:ascii="Times New Roman" w:hAnsi="Times New Roman" w:cs="Times New Roman"/>
          <w:sz w:val="24"/>
        </w:rPr>
        <w:t xml:space="preserve"> </w:t>
      </w:r>
      <w:r w:rsidRPr="003E2C7B">
        <w:rPr>
          <w:rFonts w:ascii="Times New Roman" w:hAnsi="Times New Roman" w:cs="Times New Roman"/>
          <w:sz w:val="24"/>
        </w:rPr>
        <w:t>Për realizimin e misionit të saj, Agjencia ushtron autoritet koordinues, bashkërendues, drejtues, teknik, mbikëqyrës dhe kontrollues, në fushën e zvogëlimit të riskut nga fatkeqësitë dhe mbrojtjen civile.</w:t>
      </w:r>
    </w:p>
    <w:p w14:paraId="0C429943" w14:textId="77777777" w:rsidR="001F651A" w:rsidRPr="003E2C7B" w:rsidRDefault="0066530B" w:rsidP="003E2C7B">
      <w:pPr>
        <w:pStyle w:val="NoSpacing"/>
        <w:spacing w:line="276" w:lineRule="auto"/>
        <w:jc w:val="both"/>
        <w:rPr>
          <w:rFonts w:ascii="Times New Roman" w:hAnsi="Times New Roman" w:cs="Times New Roman"/>
          <w:sz w:val="24"/>
          <w:szCs w:val="24"/>
        </w:rPr>
      </w:pPr>
      <w:r w:rsidRPr="003E2C7B">
        <w:rPr>
          <w:rFonts w:ascii="Times New Roman" w:hAnsi="Times New Roman" w:cs="Times New Roman"/>
          <w:sz w:val="24"/>
          <w:szCs w:val="24"/>
        </w:rPr>
        <w:t>Një plan integriteti do të ofrojë kornizën konceptuale mbi politikat dhe masat për të parandaluar shkeljet e integritetit të zyrtarëve dhe punonjësve n</w:t>
      </w:r>
      <w:r w:rsidR="00D01969">
        <w:rPr>
          <w:rFonts w:ascii="Times New Roman" w:hAnsi="Times New Roman" w:cs="Times New Roman"/>
          <w:sz w:val="24"/>
          <w:szCs w:val="24"/>
        </w:rPr>
        <w:t>ë</w:t>
      </w:r>
      <w:r w:rsidRPr="003E2C7B">
        <w:rPr>
          <w:rFonts w:ascii="Times New Roman" w:hAnsi="Times New Roman" w:cs="Times New Roman"/>
          <w:sz w:val="24"/>
          <w:szCs w:val="24"/>
        </w:rPr>
        <w:t xml:space="preserve"> AKMC, si dhe për monitorimin e efekteve të masave të zbatuara në institucion.</w:t>
      </w:r>
      <w:r w:rsidR="003E2C7B" w:rsidRPr="003E2C7B">
        <w:rPr>
          <w:rFonts w:ascii="Times New Roman" w:hAnsi="Times New Roman" w:cs="Times New Roman"/>
          <w:sz w:val="24"/>
          <w:szCs w:val="24"/>
        </w:rPr>
        <w:t xml:space="preserve"> </w:t>
      </w:r>
      <w:r w:rsidRPr="003E2C7B">
        <w:rPr>
          <w:rFonts w:ascii="Times New Roman" w:hAnsi="Times New Roman" w:cs="Times New Roman"/>
          <w:sz w:val="24"/>
          <w:szCs w:val="24"/>
        </w:rPr>
        <w:t>Një institucion me integritet të lartë merr vendime dhe vepron sipas parimeve dhe standardeve etike</w:t>
      </w:r>
      <w:r w:rsidR="00EB0D65">
        <w:rPr>
          <w:rFonts w:ascii="Times New Roman" w:hAnsi="Times New Roman" w:cs="Times New Roman"/>
          <w:sz w:val="24"/>
          <w:szCs w:val="24"/>
        </w:rPr>
        <w:t xml:space="preserve">, </w:t>
      </w:r>
      <w:r w:rsidRPr="003E2C7B">
        <w:rPr>
          <w:rFonts w:ascii="Times New Roman" w:hAnsi="Times New Roman" w:cs="Times New Roman"/>
          <w:sz w:val="24"/>
          <w:szCs w:val="24"/>
        </w:rPr>
        <w:t>n</w:t>
      </w:r>
      <w:r w:rsidR="00D01969">
        <w:rPr>
          <w:rFonts w:ascii="Times New Roman" w:hAnsi="Times New Roman" w:cs="Times New Roman"/>
          <w:sz w:val="24"/>
          <w:szCs w:val="24"/>
        </w:rPr>
        <w:t>ë</w:t>
      </w:r>
      <w:r w:rsidRPr="003E2C7B">
        <w:rPr>
          <w:rFonts w:ascii="Times New Roman" w:hAnsi="Times New Roman" w:cs="Times New Roman"/>
          <w:sz w:val="24"/>
          <w:szCs w:val="24"/>
        </w:rPr>
        <w:t xml:space="preserve"> t</w:t>
      </w:r>
      <w:r w:rsidR="00D01969">
        <w:rPr>
          <w:rFonts w:ascii="Times New Roman" w:hAnsi="Times New Roman" w:cs="Times New Roman"/>
          <w:sz w:val="24"/>
          <w:szCs w:val="24"/>
        </w:rPr>
        <w:t>ë</w:t>
      </w:r>
      <w:r w:rsidRPr="003E2C7B">
        <w:rPr>
          <w:rFonts w:ascii="Times New Roman" w:hAnsi="Times New Roman" w:cs="Times New Roman"/>
          <w:sz w:val="24"/>
          <w:szCs w:val="24"/>
        </w:rPr>
        <w:t xml:space="preserve"> cilin nuk ka asnjë tolerancë ndaj qëndrimeve, veprimeve dhe aktiviteteve të punonjësve apo partnerëve të tij që devijojnë prej këtyre parimeve.  Si i tillë integriteti nuk mund të ketë vlerë vetëm për nivelet më të larta të qeverisjes dhe administratës, por duhet të përshkojë rrjedhën e aktivitetit të çdo sektori, strukture dhe të gjith</w:t>
      </w:r>
      <w:r w:rsidR="003E2C7B" w:rsidRPr="003E2C7B">
        <w:rPr>
          <w:rFonts w:ascii="Times New Roman" w:hAnsi="Times New Roman" w:cs="Times New Roman"/>
          <w:sz w:val="24"/>
          <w:szCs w:val="24"/>
        </w:rPr>
        <w:t>ë punonjësve p</w:t>
      </w:r>
      <w:r w:rsidR="00D01969">
        <w:rPr>
          <w:rFonts w:ascii="Times New Roman" w:hAnsi="Times New Roman" w:cs="Times New Roman"/>
          <w:sz w:val="24"/>
          <w:szCs w:val="24"/>
        </w:rPr>
        <w:t>ë</w:t>
      </w:r>
      <w:r w:rsidR="003E2C7B" w:rsidRPr="003E2C7B">
        <w:rPr>
          <w:rFonts w:ascii="Times New Roman" w:hAnsi="Times New Roman" w:cs="Times New Roman"/>
          <w:sz w:val="24"/>
          <w:szCs w:val="24"/>
        </w:rPr>
        <w:t>r përfaqësimin dinjitoz t</w:t>
      </w:r>
      <w:r w:rsidR="00D01969">
        <w:rPr>
          <w:rFonts w:ascii="Times New Roman" w:hAnsi="Times New Roman" w:cs="Times New Roman"/>
          <w:sz w:val="24"/>
          <w:szCs w:val="24"/>
        </w:rPr>
        <w:t>ë</w:t>
      </w:r>
      <w:r w:rsidR="003E2C7B" w:rsidRPr="003E2C7B">
        <w:rPr>
          <w:rFonts w:ascii="Times New Roman" w:hAnsi="Times New Roman" w:cs="Times New Roman"/>
          <w:sz w:val="24"/>
          <w:szCs w:val="24"/>
        </w:rPr>
        <w:t xml:space="preserve"> Agjencisë në marrëdhënie me institucionet e tjera brenda</w:t>
      </w:r>
      <w:r w:rsidR="00CC75CE">
        <w:rPr>
          <w:rFonts w:ascii="Times New Roman" w:hAnsi="Times New Roman" w:cs="Times New Roman"/>
          <w:sz w:val="24"/>
          <w:szCs w:val="24"/>
        </w:rPr>
        <w:t xml:space="preserve"> vendit, si dhe në marrëdhëniet </w:t>
      </w:r>
      <w:r w:rsidR="003E2C7B" w:rsidRPr="003E2C7B">
        <w:rPr>
          <w:rFonts w:ascii="Times New Roman" w:hAnsi="Times New Roman" w:cs="Times New Roman"/>
          <w:sz w:val="24"/>
          <w:szCs w:val="24"/>
        </w:rPr>
        <w:t>dy ose shumëpalëshe jashtë vendit.</w:t>
      </w:r>
    </w:p>
    <w:p w14:paraId="71FE54E9" w14:textId="77777777" w:rsidR="003E2C7B" w:rsidRDefault="003E2C7B" w:rsidP="0066530B">
      <w:pPr>
        <w:pStyle w:val="NoSpacing"/>
        <w:spacing w:line="276" w:lineRule="auto"/>
        <w:jc w:val="both"/>
        <w:rPr>
          <w:rFonts w:ascii="Times New Roman" w:hAnsi="Times New Roman" w:cs="Times New Roman"/>
          <w:sz w:val="24"/>
        </w:rPr>
      </w:pPr>
    </w:p>
    <w:p w14:paraId="450C69FA" w14:textId="77777777" w:rsidR="00EB0D65" w:rsidRDefault="003E2C7B" w:rsidP="0066530B">
      <w:pPr>
        <w:pStyle w:val="NoSpacing"/>
        <w:spacing w:line="276" w:lineRule="auto"/>
        <w:jc w:val="both"/>
        <w:rPr>
          <w:rFonts w:ascii="Times New Roman" w:hAnsi="Times New Roman" w:cs="Times New Roman"/>
          <w:sz w:val="24"/>
        </w:rPr>
      </w:pPr>
      <w:r w:rsidRPr="003E2C7B">
        <w:rPr>
          <w:rFonts w:ascii="Times New Roman" w:hAnsi="Times New Roman" w:cs="Times New Roman"/>
          <w:sz w:val="24"/>
        </w:rPr>
        <w:t>Ky Plan Integriteti përfshin risqet e integritetit sipas fushave funksionale të A</w:t>
      </w:r>
      <w:r>
        <w:rPr>
          <w:rFonts w:ascii="Times New Roman" w:hAnsi="Times New Roman" w:cs="Times New Roman"/>
          <w:sz w:val="24"/>
        </w:rPr>
        <w:t>KMC</w:t>
      </w:r>
      <w:r w:rsidRPr="003E2C7B">
        <w:rPr>
          <w:rFonts w:ascii="Times New Roman" w:hAnsi="Times New Roman" w:cs="Times New Roman"/>
          <w:sz w:val="24"/>
        </w:rPr>
        <w:t xml:space="preserve">-së dhe aktivitetet konkrete për adresimin e tyre. Qëllimi tij është përmirësimi i politikave, rregullave, praktikave të parandalimit të korrupsionit, si dhe forcimi i rezistencës institucionale </w:t>
      </w:r>
      <w:r w:rsidR="00EB0D65">
        <w:rPr>
          <w:rFonts w:ascii="Times New Roman" w:hAnsi="Times New Roman" w:cs="Times New Roman"/>
          <w:sz w:val="24"/>
        </w:rPr>
        <w:t xml:space="preserve">ndaj shkeljeve të integritetit. </w:t>
      </w:r>
      <w:r w:rsidRPr="003E2C7B">
        <w:rPr>
          <w:rFonts w:ascii="Times New Roman" w:hAnsi="Times New Roman" w:cs="Times New Roman"/>
          <w:sz w:val="24"/>
        </w:rPr>
        <w:t>Jemi të ndërgjegjshëm se dhënia e shembullit personal dhe menaxhimi i integritetit që nga nivelet më të larta drejtuese, duke ndjekur para së gjithash standarde të larta profesionale dhe etikën, do të sigurojnë një zbatim efektiv të tij nga të gjitha nivelet e institucionit, duke rritur nё kёtё mёnyrё edhe besimin</w:t>
      </w:r>
      <w:r>
        <w:rPr>
          <w:rFonts w:ascii="Times New Roman" w:hAnsi="Times New Roman" w:cs="Times New Roman"/>
          <w:sz w:val="24"/>
        </w:rPr>
        <w:t xml:space="preserve"> </w:t>
      </w:r>
      <w:r w:rsidRPr="003E2C7B">
        <w:rPr>
          <w:rFonts w:ascii="Times New Roman" w:hAnsi="Times New Roman" w:cs="Times New Roman"/>
          <w:sz w:val="24"/>
        </w:rPr>
        <w:t>tek ne</w:t>
      </w:r>
      <w:r>
        <w:rPr>
          <w:rFonts w:ascii="Times New Roman" w:hAnsi="Times New Roman" w:cs="Times New Roman"/>
          <w:sz w:val="24"/>
        </w:rPr>
        <w:t>.</w:t>
      </w:r>
    </w:p>
    <w:p w14:paraId="084A7510" w14:textId="77777777" w:rsidR="003E2C7B" w:rsidRDefault="003E2C7B" w:rsidP="0066530B">
      <w:pPr>
        <w:pStyle w:val="NoSpacing"/>
        <w:spacing w:line="276" w:lineRule="auto"/>
        <w:jc w:val="both"/>
        <w:rPr>
          <w:rFonts w:ascii="Times New Roman" w:hAnsi="Times New Roman" w:cs="Times New Roman"/>
          <w:sz w:val="24"/>
        </w:rPr>
      </w:pPr>
    </w:p>
    <w:p w14:paraId="2B79A71A" w14:textId="77777777" w:rsidR="003E2C7B" w:rsidRPr="00376294" w:rsidRDefault="003E2C7B" w:rsidP="0066530B">
      <w:pPr>
        <w:pStyle w:val="NoSpacing"/>
        <w:spacing w:line="276" w:lineRule="auto"/>
        <w:jc w:val="both"/>
        <w:rPr>
          <w:rFonts w:ascii="Times New Roman" w:hAnsi="Times New Roman" w:cs="Times New Roman"/>
          <w:color w:val="0070C0"/>
          <w:sz w:val="24"/>
        </w:rPr>
      </w:pPr>
      <w:r w:rsidRPr="00376294">
        <w:rPr>
          <w:rFonts w:ascii="Times New Roman" w:hAnsi="Times New Roman" w:cs="Times New Roman"/>
          <w:color w:val="0070C0"/>
          <w:sz w:val="24"/>
        </w:rPr>
        <w:t>Haki Çako</w:t>
      </w:r>
    </w:p>
    <w:p w14:paraId="750C6470" w14:textId="77777777" w:rsidR="003E2C7B" w:rsidRPr="00376294" w:rsidRDefault="003E2C7B" w:rsidP="0066530B">
      <w:pPr>
        <w:pStyle w:val="NoSpacing"/>
        <w:spacing w:line="276" w:lineRule="auto"/>
        <w:jc w:val="both"/>
        <w:rPr>
          <w:rFonts w:ascii="Times New Roman" w:hAnsi="Times New Roman" w:cs="Times New Roman"/>
          <w:color w:val="0070C0"/>
          <w:sz w:val="24"/>
        </w:rPr>
      </w:pPr>
      <w:r w:rsidRPr="00376294">
        <w:rPr>
          <w:rFonts w:ascii="Times New Roman" w:hAnsi="Times New Roman" w:cs="Times New Roman"/>
          <w:color w:val="0070C0"/>
          <w:sz w:val="24"/>
        </w:rPr>
        <w:t>Drejtor i P</w:t>
      </w:r>
      <w:r w:rsidR="00D01969" w:rsidRPr="00376294">
        <w:rPr>
          <w:rFonts w:ascii="Times New Roman" w:hAnsi="Times New Roman" w:cs="Times New Roman"/>
          <w:color w:val="0070C0"/>
          <w:sz w:val="24"/>
        </w:rPr>
        <w:t>ë</w:t>
      </w:r>
      <w:r w:rsidRPr="00376294">
        <w:rPr>
          <w:rFonts w:ascii="Times New Roman" w:hAnsi="Times New Roman" w:cs="Times New Roman"/>
          <w:color w:val="0070C0"/>
          <w:sz w:val="24"/>
        </w:rPr>
        <w:t>rgjithsh</w:t>
      </w:r>
      <w:r w:rsidR="00D01969" w:rsidRPr="00376294">
        <w:rPr>
          <w:rFonts w:ascii="Times New Roman" w:hAnsi="Times New Roman" w:cs="Times New Roman"/>
          <w:color w:val="0070C0"/>
          <w:sz w:val="24"/>
        </w:rPr>
        <w:t>ë</w:t>
      </w:r>
      <w:r w:rsidRPr="00376294">
        <w:rPr>
          <w:rFonts w:ascii="Times New Roman" w:hAnsi="Times New Roman" w:cs="Times New Roman"/>
          <w:color w:val="0070C0"/>
          <w:sz w:val="24"/>
        </w:rPr>
        <w:t>m i Agjencis</w:t>
      </w:r>
      <w:r w:rsidR="00D01969" w:rsidRPr="00376294">
        <w:rPr>
          <w:rFonts w:ascii="Times New Roman" w:hAnsi="Times New Roman" w:cs="Times New Roman"/>
          <w:color w:val="0070C0"/>
          <w:sz w:val="24"/>
        </w:rPr>
        <w:t>ë</w:t>
      </w:r>
      <w:r w:rsidR="000C0AB5" w:rsidRPr="00376294">
        <w:rPr>
          <w:rFonts w:ascii="Times New Roman" w:hAnsi="Times New Roman" w:cs="Times New Roman"/>
          <w:color w:val="0070C0"/>
          <w:sz w:val="24"/>
        </w:rPr>
        <w:t xml:space="preserve"> Kombë</w:t>
      </w:r>
      <w:r w:rsidRPr="00376294">
        <w:rPr>
          <w:rFonts w:ascii="Times New Roman" w:hAnsi="Times New Roman" w:cs="Times New Roman"/>
          <w:color w:val="0070C0"/>
          <w:sz w:val="24"/>
        </w:rPr>
        <w:t>tar</w:t>
      </w:r>
      <w:r w:rsidR="000C0AB5" w:rsidRPr="00376294">
        <w:rPr>
          <w:rFonts w:ascii="Times New Roman" w:hAnsi="Times New Roman" w:cs="Times New Roman"/>
          <w:color w:val="0070C0"/>
          <w:sz w:val="24"/>
        </w:rPr>
        <w:t>e</w:t>
      </w:r>
      <w:r w:rsidRPr="00376294">
        <w:rPr>
          <w:rFonts w:ascii="Times New Roman" w:hAnsi="Times New Roman" w:cs="Times New Roman"/>
          <w:color w:val="0070C0"/>
          <w:sz w:val="24"/>
        </w:rPr>
        <w:t xml:space="preserve"> t</w:t>
      </w:r>
      <w:r w:rsidR="00D01969" w:rsidRPr="00376294">
        <w:rPr>
          <w:rFonts w:ascii="Times New Roman" w:hAnsi="Times New Roman" w:cs="Times New Roman"/>
          <w:color w:val="0070C0"/>
          <w:sz w:val="24"/>
        </w:rPr>
        <w:t>ë</w:t>
      </w:r>
      <w:r w:rsidRPr="00376294">
        <w:rPr>
          <w:rFonts w:ascii="Times New Roman" w:hAnsi="Times New Roman" w:cs="Times New Roman"/>
          <w:color w:val="0070C0"/>
          <w:sz w:val="24"/>
        </w:rPr>
        <w:t xml:space="preserve"> Mbrojtjes Civile</w:t>
      </w:r>
    </w:p>
    <w:p w14:paraId="77760E47" w14:textId="77777777" w:rsidR="005D4459" w:rsidRPr="00376294" w:rsidRDefault="005D4459" w:rsidP="002E5041">
      <w:pPr>
        <w:spacing w:line="276" w:lineRule="auto"/>
        <w:jc w:val="both"/>
        <w:rPr>
          <w:rFonts w:ascii="Times New Roman" w:hAnsi="Times New Roman" w:cs="Times New Roman"/>
          <w:color w:val="0070C0"/>
          <w:sz w:val="24"/>
        </w:rPr>
      </w:pPr>
    </w:p>
    <w:p w14:paraId="070EA1B9" w14:textId="77777777" w:rsidR="009C1F0D" w:rsidRPr="00AF4D6A" w:rsidRDefault="009C1F0D" w:rsidP="00404B13">
      <w:pPr>
        <w:pStyle w:val="Heading1"/>
        <w:rPr>
          <w:rFonts w:ascii="Times New Roman" w:hAnsi="Times New Roman" w:cs="Times New Roman"/>
          <w:b/>
          <w:sz w:val="24"/>
          <w:lang w:val="it-IT"/>
        </w:rPr>
      </w:pPr>
      <w:bookmarkStart w:id="2" w:name="_Toc153905078"/>
      <w:r w:rsidRPr="00AF4D6A">
        <w:rPr>
          <w:rFonts w:ascii="Times New Roman" w:hAnsi="Times New Roman" w:cs="Times New Roman"/>
          <w:b/>
          <w:sz w:val="24"/>
          <w:lang w:val="it-IT"/>
        </w:rPr>
        <w:lastRenderedPageBreak/>
        <w:t>Shkurtime</w:t>
      </w:r>
      <w:r w:rsidR="003558D2" w:rsidRPr="00AF4D6A">
        <w:rPr>
          <w:rFonts w:ascii="Times New Roman" w:hAnsi="Times New Roman" w:cs="Times New Roman"/>
          <w:b/>
          <w:sz w:val="24"/>
          <w:lang w:val="it-IT"/>
        </w:rPr>
        <w:t xml:space="preserve"> dhe akronime</w:t>
      </w:r>
      <w:bookmarkEnd w:id="2"/>
    </w:p>
    <w:p w14:paraId="575EE749" w14:textId="77777777" w:rsidR="00404B13" w:rsidRPr="00AF4D6A" w:rsidRDefault="00404B13" w:rsidP="00404B13">
      <w:pPr>
        <w:rPr>
          <w:lang w:val="it-IT"/>
        </w:rPr>
      </w:pPr>
    </w:p>
    <w:p w14:paraId="6EDBB462" w14:textId="77777777" w:rsidR="00404B13" w:rsidRPr="00AF4D6A" w:rsidRDefault="00404B13" w:rsidP="00404B13">
      <w:pPr>
        <w:spacing w:after="120" w:line="240" w:lineRule="auto"/>
        <w:rPr>
          <w:rFonts w:asciiTheme="majorBidi" w:hAnsiTheme="majorBidi" w:cstheme="majorBidi"/>
          <w:sz w:val="24"/>
          <w:szCs w:val="24"/>
          <w:lang w:val="it-IT"/>
        </w:rPr>
      </w:pPr>
      <w:r w:rsidRPr="00AF4D6A">
        <w:rPr>
          <w:rFonts w:asciiTheme="majorBidi" w:hAnsiTheme="majorBidi" w:cstheme="majorBidi"/>
          <w:sz w:val="24"/>
          <w:szCs w:val="24"/>
          <w:lang w:val="it-IT"/>
        </w:rPr>
        <w:t>MM</w:t>
      </w:r>
      <w:r w:rsidRPr="00AF4D6A">
        <w:rPr>
          <w:rFonts w:asciiTheme="majorBidi" w:hAnsiTheme="majorBidi" w:cstheme="majorBidi"/>
          <w:sz w:val="24"/>
          <w:szCs w:val="24"/>
          <w:lang w:val="it-IT"/>
        </w:rPr>
        <w:tab/>
      </w:r>
      <w:r w:rsidRPr="00AF4D6A">
        <w:rPr>
          <w:rFonts w:asciiTheme="majorBidi" w:hAnsiTheme="majorBidi" w:cstheme="majorBidi"/>
          <w:sz w:val="24"/>
          <w:szCs w:val="24"/>
          <w:lang w:val="it-IT"/>
        </w:rPr>
        <w:tab/>
        <w:t xml:space="preserve">| </w:t>
      </w:r>
      <w:r w:rsidRPr="00AF4D6A">
        <w:rPr>
          <w:rFonts w:ascii="Times New Roman" w:hAnsi="Times New Roman" w:cs="Times New Roman"/>
          <w:sz w:val="24"/>
          <w:lang w:val="it-IT"/>
        </w:rPr>
        <w:t>Ministria e Mbrojtjes</w:t>
      </w:r>
      <w:r w:rsidRPr="00AF4D6A">
        <w:rPr>
          <w:rFonts w:asciiTheme="majorBidi" w:hAnsiTheme="majorBidi" w:cstheme="majorBidi"/>
          <w:sz w:val="24"/>
          <w:szCs w:val="24"/>
          <w:lang w:val="it-IT"/>
        </w:rPr>
        <w:t xml:space="preserve"> </w:t>
      </w:r>
    </w:p>
    <w:p w14:paraId="7DA3FDC6" w14:textId="77777777" w:rsidR="00404B13" w:rsidRPr="00AF4D6A" w:rsidRDefault="00404B13" w:rsidP="00404B13">
      <w:pPr>
        <w:spacing w:after="120" w:line="240" w:lineRule="auto"/>
        <w:rPr>
          <w:rFonts w:ascii="Times New Roman" w:hAnsi="Times New Roman" w:cs="Times New Roman"/>
          <w:sz w:val="24"/>
          <w:lang w:val="it-IT"/>
        </w:rPr>
      </w:pPr>
      <w:r w:rsidRPr="00AF4D6A">
        <w:rPr>
          <w:rFonts w:asciiTheme="majorBidi" w:hAnsiTheme="majorBidi" w:cstheme="majorBidi"/>
          <w:sz w:val="24"/>
          <w:szCs w:val="24"/>
          <w:lang w:val="it-IT"/>
        </w:rPr>
        <w:t xml:space="preserve">AKMC        </w:t>
      </w:r>
      <w:r w:rsidRPr="00AF4D6A">
        <w:rPr>
          <w:rFonts w:asciiTheme="majorBidi" w:hAnsiTheme="majorBidi" w:cstheme="majorBidi"/>
          <w:sz w:val="24"/>
          <w:szCs w:val="24"/>
          <w:lang w:val="it-IT"/>
        </w:rPr>
        <w:tab/>
        <w:t xml:space="preserve">| </w:t>
      </w:r>
      <w:r w:rsidRPr="00AF4D6A">
        <w:rPr>
          <w:rFonts w:ascii="Times New Roman" w:hAnsi="Times New Roman" w:cs="Times New Roman"/>
          <w:sz w:val="24"/>
          <w:lang w:val="it-IT"/>
        </w:rPr>
        <w:t>Agjencia Kombëtare e Mbrojtjes Civile</w:t>
      </w:r>
    </w:p>
    <w:p w14:paraId="174B7D9B" w14:textId="77777777" w:rsidR="005C02E6" w:rsidRPr="006507BB" w:rsidRDefault="005C02E6" w:rsidP="00404B13">
      <w:pPr>
        <w:spacing w:after="120" w:line="240" w:lineRule="auto"/>
        <w:rPr>
          <w:rFonts w:asciiTheme="majorBidi" w:hAnsiTheme="majorBidi" w:cstheme="majorBidi"/>
          <w:sz w:val="24"/>
          <w:szCs w:val="24"/>
        </w:rPr>
      </w:pPr>
      <w:r>
        <w:rPr>
          <w:rFonts w:asciiTheme="majorBidi" w:hAnsiTheme="majorBidi" w:cstheme="majorBidi"/>
          <w:sz w:val="24"/>
          <w:szCs w:val="24"/>
        </w:rPr>
        <w:t xml:space="preserve">NATO        </w:t>
      </w:r>
      <w:r>
        <w:rPr>
          <w:rFonts w:asciiTheme="majorBidi" w:hAnsiTheme="majorBidi" w:cstheme="majorBidi"/>
          <w:sz w:val="24"/>
          <w:szCs w:val="24"/>
        </w:rPr>
        <w:tab/>
        <w:t xml:space="preserve">| </w:t>
      </w:r>
      <w:r w:rsidRPr="005C02E6">
        <w:rPr>
          <w:rFonts w:ascii="Times New Roman" w:hAnsi="Times New Roman" w:cs="Times New Roman"/>
          <w:sz w:val="24"/>
        </w:rPr>
        <w:t>North Atlantic Treaty Organization</w:t>
      </w:r>
    </w:p>
    <w:p w14:paraId="461E73B5" w14:textId="77777777" w:rsidR="00404B13" w:rsidRPr="006507BB" w:rsidRDefault="00404B13" w:rsidP="00404B13">
      <w:pPr>
        <w:spacing w:after="120" w:line="240" w:lineRule="auto"/>
        <w:rPr>
          <w:rFonts w:asciiTheme="majorBidi" w:hAnsiTheme="majorBidi" w:cstheme="majorBidi"/>
          <w:sz w:val="24"/>
          <w:szCs w:val="24"/>
        </w:rPr>
      </w:pPr>
      <w:r>
        <w:rPr>
          <w:rFonts w:asciiTheme="majorBidi" w:hAnsiTheme="majorBidi" w:cstheme="majorBidi"/>
          <w:sz w:val="24"/>
          <w:szCs w:val="24"/>
        </w:rPr>
        <w:t xml:space="preserve">CIDS   </w:t>
      </w:r>
      <w:r w:rsidRPr="006507BB">
        <w:rPr>
          <w:rFonts w:asciiTheme="majorBidi" w:hAnsiTheme="majorBidi" w:cstheme="majorBidi"/>
          <w:sz w:val="24"/>
          <w:szCs w:val="24"/>
        </w:rPr>
        <w:tab/>
        <w:t>| Qendra për Integritet në Sektorin e Mbrojtjes, Norvegji</w:t>
      </w:r>
    </w:p>
    <w:p w14:paraId="1949BCC6" w14:textId="77777777" w:rsidR="00404B13" w:rsidRPr="00AF4D6A" w:rsidRDefault="00404B13" w:rsidP="00404B13">
      <w:pPr>
        <w:spacing w:after="120" w:line="240" w:lineRule="auto"/>
        <w:rPr>
          <w:rFonts w:asciiTheme="majorBidi" w:hAnsiTheme="majorBidi" w:cstheme="majorBidi"/>
          <w:sz w:val="24"/>
          <w:szCs w:val="24"/>
          <w:lang w:val="it-IT"/>
        </w:rPr>
      </w:pPr>
      <w:r w:rsidRPr="00AF4D6A">
        <w:rPr>
          <w:rFonts w:ascii="Times New Roman" w:hAnsi="Times New Roman" w:cs="Times New Roman"/>
          <w:sz w:val="24"/>
          <w:lang w:val="it-IT"/>
        </w:rPr>
        <w:t>DZRFP</w:t>
      </w:r>
      <w:r w:rsidRPr="00AF4D6A">
        <w:rPr>
          <w:rFonts w:asciiTheme="majorBidi" w:hAnsiTheme="majorBidi" w:cstheme="majorBidi"/>
          <w:sz w:val="24"/>
          <w:szCs w:val="24"/>
          <w:lang w:val="it-IT"/>
        </w:rPr>
        <w:tab/>
        <w:t xml:space="preserve">| </w:t>
      </w:r>
      <w:r w:rsidRPr="00AF4D6A">
        <w:rPr>
          <w:rFonts w:ascii="Times New Roman" w:hAnsi="Times New Roman" w:cs="Times New Roman"/>
          <w:sz w:val="24"/>
          <w:lang w:val="it-IT"/>
        </w:rPr>
        <w:t xml:space="preserve">Drejtoria </w:t>
      </w:r>
      <w:r w:rsidRPr="00AF4D6A">
        <w:rPr>
          <w:rFonts w:ascii="Times New Roman" w:hAnsi="Times New Roman" w:cs="Times New Roman"/>
          <w:sz w:val="24"/>
          <w:szCs w:val="24"/>
          <w:lang w:val="it-IT"/>
        </w:rPr>
        <w:t>e Zvogëlimit të Riskut dhe Fatkeqësive dhe e Parandalimit</w:t>
      </w:r>
      <w:r w:rsidRPr="00AF4D6A">
        <w:rPr>
          <w:rFonts w:asciiTheme="majorBidi" w:hAnsiTheme="majorBidi" w:cstheme="majorBidi"/>
          <w:sz w:val="24"/>
          <w:szCs w:val="24"/>
          <w:lang w:val="it-IT"/>
        </w:rPr>
        <w:t xml:space="preserve"> </w:t>
      </w:r>
    </w:p>
    <w:p w14:paraId="3CDBBF7D" w14:textId="77777777" w:rsidR="00404B13" w:rsidRPr="00AF4D6A" w:rsidRDefault="00404B13" w:rsidP="00404B13">
      <w:pPr>
        <w:spacing w:after="120" w:line="240" w:lineRule="auto"/>
        <w:rPr>
          <w:rFonts w:asciiTheme="majorBidi" w:hAnsiTheme="majorBidi" w:cstheme="majorBidi"/>
          <w:sz w:val="24"/>
          <w:szCs w:val="24"/>
          <w:lang w:val="it-IT"/>
        </w:rPr>
      </w:pPr>
      <w:r w:rsidRPr="00AF4D6A">
        <w:rPr>
          <w:rFonts w:ascii="Times New Roman" w:hAnsi="Times New Roman" w:cs="Times New Roman"/>
          <w:sz w:val="24"/>
          <w:szCs w:val="24"/>
          <w:lang w:val="it-IT"/>
        </w:rPr>
        <w:t>DGKPE</w:t>
      </w:r>
      <w:r w:rsidRPr="00AF4D6A">
        <w:rPr>
          <w:rFonts w:asciiTheme="majorBidi" w:hAnsiTheme="majorBidi" w:cstheme="majorBidi"/>
          <w:sz w:val="24"/>
          <w:szCs w:val="24"/>
          <w:lang w:val="it-IT"/>
        </w:rPr>
        <w:t xml:space="preserve"> </w:t>
      </w:r>
      <w:r w:rsidRPr="00AF4D6A">
        <w:rPr>
          <w:rFonts w:asciiTheme="majorBidi" w:hAnsiTheme="majorBidi" w:cstheme="majorBidi"/>
          <w:sz w:val="24"/>
          <w:szCs w:val="24"/>
          <w:lang w:val="it-IT"/>
        </w:rPr>
        <w:tab/>
        <w:t xml:space="preserve">| </w:t>
      </w:r>
      <w:r w:rsidRPr="00AF4D6A">
        <w:rPr>
          <w:rFonts w:ascii="Times New Roman" w:hAnsi="Times New Roman" w:cs="Times New Roman"/>
          <w:sz w:val="24"/>
          <w:szCs w:val="24"/>
          <w:lang w:val="it-IT"/>
        </w:rPr>
        <w:t>Drejtoria e Gatishmërisë dhe Koordinimit të Përgjigjes Emergjente</w:t>
      </w:r>
      <w:r w:rsidRPr="00AF4D6A">
        <w:rPr>
          <w:rFonts w:asciiTheme="majorBidi" w:hAnsiTheme="majorBidi" w:cstheme="majorBidi"/>
          <w:sz w:val="24"/>
          <w:szCs w:val="24"/>
          <w:lang w:val="it-IT"/>
        </w:rPr>
        <w:t xml:space="preserve"> </w:t>
      </w:r>
    </w:p>
    <w:p w14:paraId="554DE3CB" w14:textId="77777777" w:rsidR="00404B13" w:rsidRPr="00AF4D6A" w:rsidRDefault="00404B13" w:rsidP="00404B13">
      <w:pPr>
        <w:spacing w:after="120" w:line="240" w:lineRule="auto"/>
        <w:rPr>
          <w:rFonts w:asciiTheme="majorBidi" w:hAnsiTheme="majorBidi" w:cstheme="majorBidi"/>
          <w:sz w:val="24"/>
          <w:szCs w:val="24"/>
          <w:lang w:val="it-IT"/>
        </w:rPr>
      </w:pPr>
      <w:r w:rsidRPr="00AF4D6A">
        <w:rPr>
          <w:rFonts w:ascii="Times New Roman" w:hAnsi="Times New Roman" w:cs="Times New Roman"/>
          <w:sz w:val="24"/>
          <w:szCs w:val="24"/>
          <w:lang w:val="it-IT"/>
        </w:rPr>
        <w:t>DRRKF</w:t>
      </w:r>
      <w:r w:rsidRPr="00AF4D6A">
        <w:rPr>
          <w:rFonts w:asciiTheme="majorBidi" w:hAnsiTheme="majorBidi" w:cstheme="majorBidi"/>
          <w:sz w:val="24"/>
          <w:szCs w:val="24"/>
          <w:lang w:val="it-IT"/>
        </w:rPr>
        <w:tab/>
        <w:t xml:space="preserve">| </w:t>
      </w:r>
      <w:r w:rsidRPr="00AF4D6A">
        <w:rPr>
          <w:rFonts w:ascii="Times New Roman" w:hAnsi="Times New Roman" w:cs="Times New Roman"/>
          <w:sz w:val="24"/>
          <w:szCs w:val="24"/>
          <w:lang w:val="it-IT"/>
        </w:rPr>
        <w:t xml:space="preserve">Drejtoria e Rehabilitimit, Rimëkëmbjes dhe Kompensimit nga Fatkeqësitë </w:t>
      </w:r>
    </w:p>
    <w:p w14:paraId="2828C43B" w14:textId="77777777" w:rsidR="00404B13" w:rsidRPr="00AF4D6A" w:rsidRDefault="00404B13" w:rsidP="00404B13">
      <w:pPr>
        <w:spacing w:after="120" w:line="240" w:lineRule="auto"/>
        <w:rPr>
          <w:rFonts w:asciiTheme="majorBidi" w:hAnsiTheme="majorBidi" w:cstheme="majorBidi"/>
          <w:sz w:val="24"/>
          <w:szCs w:val="24"/>
          <w:lang w:val="it-IT"/>
        </w:rPr>
      </w:pPr>
      <w:r w:rsidRPr="00AF4D6A">
        <w:rPr>
          <w:rFonts w:ascii="Times New Roman" w:hAnsi="Times New Roman" w:cs="Times New Roman"/>
          <w:sz w:val="24"/>
          <w:szCs w:val="24"/>
          <w:lang w:val="it-IT"/>
        </w:rPr>
        <w:t>DBNP</w:t>
      </w:r>
      <w:r w:rsidRPr="00AF4D6A">
        <w:rPr>
          <w:rFonts w:asciiTheme="majorBidi" w:hAnsiTheme="majorBidi" w:cstheme="majorBidi"/>
          <w:sz w:val="24"/>
          <w:szCs w:val="24"/>
          <w:lang w:val="it-IT"/>
        </w:rPr>
        <w:t xml:space="preserve"> </w:t>
      </w:r>
      <w:r w:rsidRPr="00AF4D6A">
        <w:rPr>
          <w:rFonts w:asciiTheme="majorBidi" w:hAnsiTheme="majorBidi" w:cstheme="majorBidi"/>
          <w:sz w:val="24"/>
          <w:szCs w:val="24"/>
          <w:lang w:val="it-IT"/>
        </w:rPr>
        <w:tab/>
      </w:r>
      <w:r w:rsidRPr="00AF4D6A">
        <w:rPr>
          <w:rFonts w:asciiTheme="majorBidi" w:hAnsiTheme="majorBidi" w:cstheme="majorBidi"/>
          <w:sz w:val="24"/>
          <w:szCs w:val="24"/>
          <w:lang w:val="it-IT"/>
        </w:rPr>
        <w:tab/>
        <w:t xml:space="preserve">| </w:t>
      </w:r>
      <w:r w:rsidRPr="00AF4D6A">
        <w:rPr>
          <w:rFonts w:ascii="Times New Roman" w:hAnsi="Times New Roman" w:cs="Times New Roman"/>
          <w:sz w:val="24"/>
          <w:szCs w:val="24"/>
          <w:lang w:val="it-IT"/>
        </w:rPr>
        <w:t xml:space="preserve">Drejtoria e Bashkëpunimit Ndërkombëtar dhe Projekteve </w:t>
      </w:r>
    </w:p>
    <w:p w14:paraId="3EFCCAF9" w14:textId="77777777" w:rsidR="00404B13" w:rsidRPr="00AF4D6A" w:rsidRDefault="00404B13" w:rsidP="00404B13">
      <w:pPr>
        <w:spacing w:after="120" w:line="240" w:lineRule="auto"/>
        <w:rPr>
          <w:rFonts w:asciiTheme="majorBidi" w:hAnsiTheme="majorBidi" w:cstheme="majorBidi"/>
          <w:sz w:val="24"/>
          <w:szCs w:val="24"/>
          <w:lang w:val="it-IT"/>
        </w:rPr>
      </w:pPr>
      <w:r w:rsidRPr="00AF4D6A">
        <w:rPr>
          <w:rFonts w:ascii="Times New Roman" w:hAnsi="Times New Roman" w:cs="Times New Roman"/>
          <w:sz w:val="24"/>
          <w:szCs w:val="24"/>
          <w:lang w:val="it-IT"/>
        </w:rPr>
        <w:t>DETTI</w:t>
      </w:r>
      <w:r w:rsidRPr="00AF4D6A">
        <w:rPr>
          <w:rFonts w:asciiTheme="majorBidi" w:hAnsiTheme="majorBidi" w:cstheme="majorBidi"/>
          <w:sz w:val="24"/>
          <w:szCs w:val="24"/>
          <w:lang w:val="it-IT"/>
        </w:rPr>
        <w:t xml:space="preserve"> </w:t>
      </w:r>
      <w:r w:rsidRPr="00AF4D6A">
        <w:rPr>
          <w:rFonts w:asciiTheme="majorBidi" w:hAnsiTheme="majorBidi" w:cstheme="majorBidi"/>
          <w:sz w:val="24"/>
          <w:szCs w:val="24"/>
          <w:lang w:val="it-IT"/>
        </w:rPr>
        <w:tab/>
        <w:t xml:space="preserve">| </w:t>
      </w:r>
      <w:r w:rsidRPr="00AF4D6A">
        <w:rPr>
          <w:rFonts w:ascii="Times New Roman" w:hAnsi="Times New Roman" w:cs="Times New Roman"/>
          <w:sz w:val="24"/>
          <w:szCs w:val="24"/>
          <w:lang w:val="it-IT"/>
        </w:rPr>
        <w:t xml:space="preserve">Drejtoria e Edukimit, Trajnimit dhe Teknologjisë së Informacionit </w:t>
      </w:r>
    </w:p>
    <w:p w14:paraId="03038D80" w14:textId="77777777" w:rsidR="00404B13" w:rsidRPr="00AF4D6A" w:rsidRDefault="00404B13" w:rsidP="00404B13">
      <w:pPr>
        <w:spacing w:after="120" w:line="240" w:lineRule="auto"/>
        <w:rPr>
          <w:rFonts w:ascii="Times New Roman" w:hAnsi="Times New Roman" w:cs="Times New Roman"/>
          <w:sz w:val="24"/>
          <w:szCs w:val="24"/>
          <w:lang w:val="it-IT"/>
        </w:rPr>
      </w:pPr>
      <w:r w:rsidRPr="00AF4D6A">
        <w:rPr>
          <w:rFonts w:ascii="Times New Roman" w:hAnsi="Times New Roman" w:cs="Times New Roman"/>
          <w:sz w:val="24"/>
          <w:szCs w:val="24"/>
          <w:lang w:val="it-IT"/>
        </w:rPr>
        <w:t>DFSHM</w:t>
      </w:r>
      <w:r w:rsidRPr="00AF4D6A">
        <w:rPr>
          <w:rFonts w:asciiTheme="majorBidi" w:hAnsiTheme="majorBidi" w:cstheme="majorBidi"/>
          <w:sz w:val="24"/>
          <w:szCs w:val="24"/>
          <w:lang w:val="it-IT"/>
        </w:rPr>
        <w:t xml:space="preserve"> </w:t>
      </w:r>
      <w:r w:rsidRPr="00AF4D6A">
        <w:rPr>
          <w:rFonts w:asciiTheme="majorBidi" w:hAnsiTheme="majorBidi" w:cstheme="majorBidi"/>
          <w:sz w:val="24"/>
          <w:szCs w:val="24"/>
          <w:lang w:val="it-IT"/>
        </w:rPr>
        <w:tab/>
        <w:t xml:space="preserve">| </w:t>
      </w:r>
      <w:r w:rsidRPr="00AF4D6A">
        <w:rPr>
          <w:rFonts w:ascii="Times New Roman" w:hAnsi="Times New Roman" w:cs="Times New Roman"/>
          <w:sz w:val="24"/>
          <w:szCs w:val="24"/>
          <w:lang w:val="it-IT"/>
        </w:rPr>
        <w:t xml:space="preserve">Drejtoria e Financës dhe Shërbimeve Mbështetëse </w:t>
      </w:r>
    </w:p>
    <w:p w14:paraId="3A580F36" w14:textId="77777777" w:rsidR="000E6769" w:rsidRPr="00AF4D6A" w:rsidRDefault="000E6769" w:rsidP="00404B13">
      <w:pPr>
        <w:spacing w:after="120" w:line="240" w:lineRule="auto"/>
        <w:rPr>
          <w:rFonts w:asciiTheme="majorBidi" w:hAnsiTheme="majorBidi" w:cstheme="majorBidi"/>
          <w:sz w:val="24"/>
          <w:szCs w:val="24"/>
          <w:lang w:val="it-IT"/>
        </w:rPr>
      </w:pPr>
      <w:r w:rsidRPr="00AF4D6A">
        <w:rPr>
          <w:rFonts w:ascii="Times New Roman" w:eastAsia="Times New Roman" w:hAnsi="Times New Roman" w:cs="Times New Roman"/>
          <w:color w:val="000000"/>
          <w:sz w:val="24"/>
          <w:szCs w:val="24"/>
          <w:lang w:val="it-IT" w:eastAsia="en-GB"/>
        </w:rPr>
        <w:t>SSHKMP</w:t>
      </w:r>
      <w:r w:rsidRPr="00AF4D6A">
        <w:rPr>
          <w:rFonts w:asciiTheme="majorBidi" w:hAnsiTheme="majorBidi" w:cstheme="majorBidi"/>
          <w:sz w:val="24"/>
          <w:szCs w:val="24"/>
          <w:lang w:val="it-IT"/>
        </w:rPr>
        <w:tab/>
        <w:t>| Sektori i Shtypit, Komunikimit dhe Marr</w:t>
      </w:r>
      <w:r w:rsidR="00364A43" w:rsidRPr="00AF4D6A">
        <w:rPr>
          <w:rFonts w:asciiTheme="majorBidi" w:hAnsiTheme="majorBidi" w:cstheme="majorBidi"/>
          <w:sz w:val="24"/>
          <w:szCs w:val="24"/>
          <w:lang w:val="it-IT"/>
        </w:rPr>
        <w:t>ë</w:t>
      </w:r>
      <w:r w:rsidRPr="00AF4D6A">
        <w:rPr>
          <w:rFonts w:asciiTheme="majorBidi" w:hAnsiTheme="majorBidi" w:cstheme="majorBidi"/>
          <w:sz w:val="24"/>
          <w:szCs w:val="24"/>
          <w:lang w:val="it-IT"/>
        </w:rPr>
        <w:t>dh</w:t>
      </w:r>
      <w:r w:rsidR="00364A43" w:rsidRPr="00AF4D6A">
        <w:rPr>
          <w:rFonts w:asciiTheme="majorBidi" w:hAnsiTheme="majorBidi" w:cstheme="majorBidi"/>
          <w:sz w:val="24"/>
          <w:szCs w:val="24"/>
          <w:lang w:val="it-IT"/>
        </w:rPr>
        <w:t>ë</w:t>
      </w:r>
      <w:r w:rsidRPr="00AF4D6A">
        <w:rPr>
          <w:rFonts w:asciiTheme="majorBidi" w:hAnsiTheme="majorBidi" w:cstheme="majorBidi"/>
          <w:sz w:val="24"/>
          <w:szCs w:val="24"/>
          <w:lang w:val="it-IT"/>
        </w:rPr>
        <w:t>nieve me Publikun</w:t>
      </w:r>
    </w:p>
    <w:p w14:paraId="5F4C6ECC" w14:textId="77777777" w:rsidR="00404B13" w:rsidRPr="00AF4D6A" w:rsidRDefault="00404B13" w:rsidP="00404B13">
      <w:pPr>
        <w:spacing w:after="120" w:line="240" w:lineRule="auto"/>
        <w:rPr>
          <w:rFonts w:asciiTheme="majorBidi" w:hAnsiTheme="majorBidi" w:cstheme="majorBidi"/>
          <w:sz w:val="24"/>
          <w:szCs w:val="24"/>
          <w:lang w:val="it-IT"/>
        </w:rPr>
      </w:pPr>
      <w:r w:rsidRPr="00AF4D6A">
        <w:rPr>
          <w:rFonts w:ascii="Times New Roman" w:hAnsi="Times New Roman" w:cs="Times New Roman"/>
          <w:sz w:val="24"/>
          <w:szCs w:val="24"/>
          <w:lang w:val="it-IT"/>
        </w:rPr>
        <w:t>PSV</w:t>
      </w:r>
      <w:r w:rsidRPr="00AF4D6A">
        <w:rPr>
          <w:rFonts w:asciiTheme="majorBidi" w:hAnsiTheme="majorBidi" w:cstheme="majorBidi"/>
          <w:sz w:val="24"/>
          <w:szCs w:val="24"/>
          <w:lang w:val="it-IT"/>
        </w:rPr>
        <w:tab/>
      </w:r>
      <w:r w:rsidRPr="00AF4D6A">
        <w:rPr>
          <w:rFonts w:asciiTheme="majorBidi" w:hAnsiTheme="majorBidi" w:cstheme="majorBidi"/>
          <w:sz w:val="24"/>
          <w:szCs w:val="24"/>
          <w:lang w:val="it-IT"/>
        </w:rPr>
        <w:tab/>
        <w:t xml:space="preserve">| </w:t>
      </w:r>
      <w:r w:rsidRPr="00AF4D6A">
        <w:rPr>
          <w:rFonts w:ascii="Times New Roman" w:hAnsi="Times New Roman" w:cs="Times New Roman"/>
          <w:sz w:val="24"/>
          <w:szCs w:val="24"/>
          <w:lang w:val="it-IT"/>
        </w:rPr>
        <w:t>Procedura standarde veprimi</w:t>
      </w:r>
      <w:r w:rsidRPr="00AF4D6A">
        <w:rPr>
          <w:rFonts w:asciiTheme="majorBidi" w:hAnsiTheme="majorBidi" w:cstheme="majorBidi"/>
          <w:sz w:val="24"/>
          <w:szCs w:val="24"/>
          <w:lang w:val="it-IT"/>
        </w:rPr>
        <w:t xml:space="preserve"> </w:t>
      </w:r>
    </w:p>
    <w:p w14:paraId="12437356" w14:textId="77777777" w:rsidR="00404B13" w:rsidRPr="00AF4D6A" w:rsidRDefault="00404B13" w:rsidP="00404B13">
      <w:pPr>
        <w:spacing w:after="120" w:line="240" w:lineRule="auto"/>
        <w:rPr>
          <w:rFonts w:asciiTheme="majorBidi" w:hAnsiTheme="majorBidi" w:cstheme="majorBidi"/>
          <w:sz w:val="24"/>
          <w:szCs w:val="24"/>
          <w:lang w:val="it-IT"/>
        </w:rPr>
      </w:pPr>
      <w:r w:rsidRPr="00AF4D6A">
        <w:rPr>
          <w:rFonts w:asciiTheme="majorBidi" w:hAnsiTheme="majorBidi" w:cstheme="majorBidi"/>
          <w:sz w:val="24"/>
          <w:szCs w:val="24"/>
          <w:lang w:val="it-IT"/>
        </w:rPr>
        <w:t>PI</w:t>
      </w:r>
      <w:r w:rsidRPr="00AF4D6A">
        <w:rPr>
          <w:rFonts w:asciiTheme="majorBidi" w:hAnsiTheme="majorBidi" w:cstheme="majorBidi"/>
          <w:sz w:val="24"/>
          <w:szCs w:val="24"/>
          <w:lang w:val="it-IT"/>
        </w:rPr>
        <w:tab/>
      </w:r>
      <w:r w:rsidRPr="00AF4D6A">
        <w:rPr>
          <w:rFonts w:asciiTheme="majorBidi" w:hAnsiTheme="majorBidi" w:cstheme="majorBidi"/>
          <w:sz w:val="24"/>
          <w:szCs w:val="24"/>
          <w:lang w:val="it-IT"/>
        </w:rPr>
        <w:tab/>
        <w:t>| Plan Integriteti</w:t>
      </w:r>
    </w:p>
    <w:p w14:paraId="40AC5AF2" w14:textId="77777777" w:rsidR="00A95FCE" w:rsidRPr="00AF4D6A" w:rsidRDefault="00A95FCE" w:rsidP="00A95FCE">
      <w:pPr>
        <w:spacing w:after="120" w:line="240" w:lineRule="auto"/>
        <w:rPr>
          <w:rFonts w:asciiTheme="majorBidi" w:hAnsiTheme="majorBidi" w:cstheme="majorBidi"/>
          <w:sz w:val="24"/>
          <w:szCs w:val="24"/>
          <w:lang w:val="it-IT"/>
        </w:rPr>
      </w:pPr>
      <w:r w:rsidRPr="00AF4D6A">
        <w:rPr>
          <w:rFonts w:asciiTheme="majorBidi" w:hAnsiTheme="majorBidi" w:cstheme="majorBidi"/>
          <w:sz w:val="24"/>
          <w:szCs w:val="24"/>
          <w:lang w:val="it-IT"/>
        </w:rPr>
        <w:t>DAP</w:t>
      </w:r>
      <w:r w:rsidRPr="00AF4D6A">
        <w:rPr>
          <w:rFonts w:asciiTheme="majorBidi" w:hAnsiTheme="majorBidi" w:cstheme="majorBidi"/>
          <w:sz w:val="24"/>
          <w:szCs w:val="24"/>
          <w:lang w:val="it-IT"/>
        </w:rPr>
        <w:tab/>
      </w:r>
      <w:r w:rsidRPr="00AF4D6A">
        <w:rPr>
          <w:rFonts w:asciiTheme="majorBidi" w:hAnsiTheme="majorBidi" w:cstheme="majorBidi"/>
          <w:sz w:val="24"/>
          <w:szCs w:val="24"/>
          <w:lang w:val="it-IT"/>
        </w:rPr>
        <w:tab/>
        <w:t>| Departamenti i Administratës Publike</w:t>
      </w:r>
      <w:r w:rsidR="000E6769" w:rsidRPr="00AF4D6A">
        <w:rPr>
          <w:rFonts w:asciiTheme="majorBidi" w:hAnsiTheme="majorBidi" w:cstheme="majorBidi"/>
          <w:sz w:val="24"/>
          <w:szCs w:val="24"/>
          <w:lang w:val="it-IT"/>
        </w:rPr>
        <w:t xml:space="preserve"> </w:t>
      </w:r>
    </w:p>
    <w:p w14:paraId="2F29D24D" w14:textId="77777777" w:rsidR="00A95FCE" w:rsidRPr="00AF4D6A" w:rsidRDefault="00A95FCE" w:rsidP="00404B13">
      <w:pPr>
        <w:spacing w:after="120" w:line="240" w:lineRule="auto"/>
        <w:rPr>
          <w:rFonts w:asciiTheme="majorBidi" w:hAnsiTheme="majorBidi" w:cstheme="majorBidi"/>
          <w:sz w:val="24"/>
          <w:szCs w:val="24"/>
          <w:lang w:val="it-IT"/>
        </w:rPr>
      </w:pPr>
    </w:p>
    <w:p w14:paraId="7275AC63" w14:textId="77777777" w:rsidR="00404B13" w:rsidRPr="00AF4D6A" w:rsidRDefault="001C56AD" w:rsidP="00404B13">
      <w:pPr>
        <w:spacing w:after="120" w:line="240" w:lineRule="auto"/>
        <w:rPr>
          <w:rFonts w:asciiTheme="majorBidi" w:hAnsiTheme="majorBidi" w:cstheme="majorBidi"/>
          <w:sz w:val="24"/>
          <w:szCs w:val="24"/>
          <w:lang w:val="it-IT"/>
        </w:rPr>
      </w:pPr>
      <w:r w:rsidRPr="00AF4D6A">
        <w:rPr>
          <w:rFonts w:asciiTheme="majorBidi" w:hAnsiTheme="majorBidi" w:cstheme="majorBidi"/>
          <w:sz w:val="24"/>
          <w:szCs w:val="24"/>
          <w:lang w:val="it-IT"/>
        </w:rPr>
        <w:tab/>
      </w:r>
      <w:r w:rsidRPr="00AF4D6A">
        <w:rPr>
          <w:rFonts w:asciiTheme="majorBidi" w:hAnsiTheme="majorBidi" w:cstheme="majorBidi"/>
          <w:sz w:val="24"/>
          <w:szCs w:val="24"/>
          <w:lang w:val="it-IT"/>
        </w:rPr>
        <w:tab/>
      </w:r>
    </w:p>
    <w:p w14:paraId="276338B2" w14:textId="77777777" w:rsidR="00404B13" w:rsidRPr="00AF4D6A" w:rsidRDefault="00404B13" w:rsidP="00404B13">
      <w:pPr>
        <w:spacing w:line="276" w:lineRule="auto"/>
        <w:jc w:val="both"/>
        <w:rPr>
          <w:rFonts w:ascii="Times New Roman" w:hAnsi="Times New Roman" w:cs="Times New Roman"/>
          <w:sz w:val="24"/>
          <w:lang w:val="it-IT"/>
        </w:rPr>
      </w:pPr>
    </w:p>
    <w:p w14:paraId="2482B957" w14:textId="77777777" w:rsidR="009C1F0D" w:rsidRPr="00AF4D6A" w:rsidRDefault="009C1F0D" w:rsidP="009C1F0D">
      <w:pPr>
        <w:rPr>
          <w:lang w:val="it-IT"/>
        </w:rPr>
      </w:pPr>
    </w:p>
    <w:p w14:paraId="460D0CAE" w14:textId="77777777" w:rsidR="00404B13" w:rsidRPr="00AF4D6A" w:rsidRDefault="00404B13" w:rsidP="009C1F0D">
      <w:pPr>
        <w:rPr>
          <w:lang w:val="it-IT"/>
        </w:rPr>
      </w:pPr>
    </w:p>
    <w:p w14:paraId="7DAC5363" w14:textId="77777777" w:rsidR="00404B13" w:rsidRPr="00AF4D6A" w:rsidRDefault="00404B13" w:rsidP="009C1F0D">
      <w:pPr>
        <w:rPr>
          <w:lang w:val="it-IT"/>
        </w:rPr>
      </w:pPr>
    </w:p>
    <w:p w14:paraId="5707F78C" w14:textId="77777777" w:rsidR="001B0A41" w:rsidRPr="00AF4D6A" w:rsidRDefault="001B0A41" w:rsidP="009C1F0D">
      <w:pPr>
        <w:rPr>
          <w:lang w:val="it-IT"/>
        </w:rPr>
      </w:pPr>
    </w:p>
    <w:p w14:paraId="67B095FE" w14:textId="77777777" w:rsidR="001B0A41" w:rsidRPr="00AF4D6A" w:rsidRDefault="001B0A41" w:rsidP="009C1F0D">
      <w:pPr>
        <w:rPr>
          <w:lang w:val="it-IT"/>
        </w:rPr>
      </w:pPr>
    </w:p>
    <w:p w14:paraId="7C770CD5" w14:textId="77777777" w:rsidR="001B0A41" w:rsidRPr="00AF4D6A" w:rsidRDefault="001B0A41" w:rsidP="009C1F0D">
      <w:pPr>
        <w:rPr>
          <w:lang w:val="it-IT"/>
        </w:rPr>
      </w:pPr>
    </w:p>
    <w:p w14:paraId="7E34463B" w14:textId="77777777" w:rsidR="001B0A41" w:rsidRPr="00AF4D6A" w:rsidRDefault="001B0A41" w:rsidP="009C1F0D">
      <w:pPr>
        <w:rPr>
          <w:lang w:val="it-IT"/>
        </w:rPr>
      </w:pPr>
    </w:p>
    <w:p w14:paraId="36773334" w14:textId="77777777" w:rsidR="001B0A41" w:rsidRPr="00AF4D6A" w:rsidRDefault="001B0A41" w:rsidP="009C1F0D">
      <w:pPr>
        <w:rPr>
          <w:lang w:val="it-IT"/>
        </w:rPr>
      </w:pPr>
    </w:p>
    <w:p w14:paraId="15F42FC7" w14:textId="77777777" w:rsidR="004D033D" w:rsidRPr="00AF4D6A" w:rsidRDefault="004D033D" w:rsidP="009C1F0D">
      <w:pPr>
        <w:rPr>
          <w:lang w:val="it-IT"/>
        </w:rPr>
      </w:pPr>
    </w:p>
    <w:p w14:paraId="53D9AF9F" w14:textId="77777777" w:rsidR="004D033D" w:rsidRPr="00AF4D6A" w:rsidRDefault="004D033D" w:rsidP="009C1F0D">
      <w:pPr>
        <w:rPr>
          <w:lang w:val="it-IT"/>
        </w:rPr>
      </w:pPr>
    </w:p>
    <w:p w14:paraId="613347CB" w14:textId="77777777" w:rsidR="006B7C81" w:rsidRPr="00AF4D6A" w:rsidRDefault="006B7C81" w:rsidP="009C1F0D">
      <w:pPr>
        <w:rPr>
          <w:lang w:val="it-IT"/>
        </w:rPr>
      </w:pPr>
    </w:p>
    <w:p w14:paraId="07561935" w14:textId="77777777" w:rsidR="009C1F0D" w:rsidRPr="00AF4D6A" w:rsidRDefault="006B7C81" w:rsidP="00380BC1">
      <w:pPr>
        <w:pStyle w:val="Heading1"/>
        <w:jc w:val="both"/>
        <w:rPr>
          <w:rFonts w:ascii="Times New Roman" w:hAnsi="Times New Roman" w:cs="Times New Roman"/>
          <w:b/>
          <w:sz w:val="32"/>
          <w:lang w:val="it-IT"/>
        </w:rPr>
      </w:pPr>
      <w:bookmarkStart w:id="3" w:name="_Toc153905079"/>
      <w:r w:rsidRPr="00AF4D6A">
        <w:rPr>
          <w:rFonts w:ascii="Times New Roman" w:hAnsi="Times New Roman" w:cs="Times New Roman"/>
          <w:b/>
          <w:sz w:val="24"/>
          <w:lang w:val="it-IT"/>
        </w:rPr>
        <w:lastRenderedPageBreak/>
        <w:t>HYRJE</w:t>
      </w:r>
      <w:bookmarkEnd w:id="3"/>
      <w:r w:rsidRPr="00AF4D6A">
        <w:rPr>
          <w:rFonts w:ascii="Times New Roman" w:hAnsi="Times New Roman" w:cs="Times New Roman"/>
          <w:b/>
          <w:sz w:val="32"/>
          <w:lang w:val="it-IT"/>
        </w:rPr>
        <w:t xml:space="preserve"> </w:t>
      </w:r>
    </w:p>
    <w:p w14:paraId="0D11AD4C" w14:textId="77777777" w:rsidR="00380BC1" w:rsidRPr="00AF4D6A" w:rsidRDefault="00380BC1" w:rsidP="00380BC1">
      <w:pPr>
        <w:rPr>
          <w:lang w:val="it-IT"/>
        </w:rPr>
      </w:pPr>
    </w:p>
    <w:p w14:paraId="7A31E212" w14:textId="77777777" w:rsidR="009C1F0D" w:rsidRPr="00AF4D6A" w:rsidRDefault="00E47274" w:rsidP="00F66BCF">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 xml:space="preserve">Ndërtimi i integritetit është një aspekt i rëndësishëm i funksionimit të demokracive dhe një shtyllë e rëndësishme e shtetit të së drejtës. Korrupsioni ndikon shumë në besimin e publikut, dëmton rëndë efektivitetin e institucioneve dhe cenon legjitimitetin demokratik të tyre. Korrupsioni në sektorin e mbrojtjes ka pasoja të rënda, pasi minon aftësitë e mbrojtjes dhe sigurisë së vendit. Ai shkakton shpërdorim të burimeve financiare dhe materiale, prokurime të materialeve dhe pajisjeve të papërshtatshme, keqmenaxhim të burimeve njerëzore, </w:t>
      </w:r>
      <w:r w:rsidR="00EB0D65" w:rsidRPr="00AF4D6A">
        <w:rPr>
          <w:rFonts w:ascii="Times New Roman" w:hAnsi="Times New Roman" w:cs="Times New Roman"/>
          <w:sz w:val="24"/>
          <w:szCs w:val="24"/>
          <w:lang w:val="it-IT"/>
        </w:rPr>
        <w:t>keqp</w:t>
      </w:r>
      <w:r w:rsidR="00D01969" w:rsidRPr="00AF4D6A">
        <w:rPr>
          <w:rFonts w:ascii="Times New Roman" w:hAnsi="Times New Roman" w:cs="Times New Roman"/>
          <w:sz w:val="24"/>
          <w:szCs w:val="24"/>
          <w:lang w:val="it-IT"/>
        </w:rPr>
        <w:t>ë</w:t>
      </w:r>
      <w:r w:rsidR="00EB0D65" w:rsidRPr="00AF4D6A">
        <w:rPr>
          <w:rFonts w:ascii="Times New Roman" w:hAnsi="Times New Roman" w:cs="Times New Roman"/>
          <w:sz w:val="24"/>
          <w:szCs w:val="24"/>
          <w:lang w:val="it-IT"/>
        </w:rPr>
        <w:t>rdorim t</w:t>
      </w:r>
      <w:r w:rsidR="00D01969" w:rsidRPr="00AF4D6A">
        <w:rPr>
          <w:rFonts w:ascii="Times New Roman" w:hAnsi="Times New Roman" w:cs="Times New Roman"/>
          <w:sz w:val="24"/>
          <w:szCs w:val="24"/>
          <w:lang w:val="it-IT"/>
        </w:rPr>
        <w:t>ë</w:t>
      </w:r>
      <w:r w:rsidR="00F66BCF" w:rsidRPr="00AF4D6A">
        <w:rPr>
          <w:rFonts w:ascii="Times New Roman" w:hAnsi="Times New Roman" w:cs="Times New Roman"/>
          <w:sz w:val="24"/>
          <w:szCs w:val="24"/>
          <w:lang w:val="it-IT"/>
        </w:rPr>
        <w:t xml:space="preserve"> aseteve dhe kapaciteteve t</w:t>
      </w:r>
      <w:r w:rsidR="00D01969" w:rsidRPr="00AF4D6A">
        <w:rPr>
          <w:rFonts w:ascii="Times New Roman" w:hAnsi="Times New Roman" w:cs="Times New Roman"/>
          <w:sz w:val="24"/>
          <w:szCs w:val="24"/>
          <w:lang w:val="it-IT"/>
        </w:rPr>
        <w:t>ë</w:t>
      </w:r>
      <w:r w:rsidR="00F66BCF" w:rsidRPr="00AF4D6A">
        <w:rPr>
          <w:rFonts w:ascii="Times New Roman" w:hAnsi="Times New Roman" w:cs="Times New Roman"/>
          <w:sz w:val="24"/>
          <w:szCs w:val="24"/>
          <w:lang w:val="it-IT"/>
        </w:rPr>
        <w:t xml:space="preserve"> mbrojtjes apo dhe ng</w:t>
      </w:r>
      <w:r w:rsidR="00D01969" w:rsidRPr="00AF4D6A">
        <w:rPr>
          <w:rFonts w:ascii="Times New Roman" w:hAnsi="Times New Roman" w:cs="Times New Roman"/>
          <w:sz w:val="24"/>
          <w:szCs w:val="24"/>
          <w:lang w:val="it-IT"/>
        </w:rPr>
        <w:t>ë</w:t>
      </w:r>
      <w:r w:rsidR="00F66BCF" w:rsidRPr="00AF4D6A">
        <w:rPr>
          <w:rFonts w:ascii="Times New Roman" w:hAnsi="Times New Roman" w:cs="Times New Roman"/>
          <w:sz w:val="24"/>
          <w:szCs w:val="24"/>
          <w:lang w:val="it-IT"/>
        </w:rPr>
        <w:t>rç n</w:t>
      </w:r>
      <w:r w:rsidR="00D01969" w:rsidRPr="00AF4D6A">
        <w:rPr>
          <w:rFonts w:ascii="Times New Roman" w:hAnsi="Times New Roman" w:cs="Times New Roman"/>
          <w:sz w:val="24"/>
          <w:szCs w:val="24"/>
          <w:lang w:val="it-IT"/>
        </w:rPr>
        <w:t>ë</w:t>
      </w:r>
      <w:r w:rsidR="00F66BCF" w:rsidRPr="00AF4D6A">
        <w:rPr>
          <w:rFonts w:ascii="Times New Roman" w:hAnsi="Times New Roman" w:cs="Times New Roman"/>
          <w:sz w:val="24"/>
          <w:szCs w:val="24"/>
          <w:lang w:val="it-IT"/>
        </w:rPr>
        <w:t xml:space="preserve"> nd</w:t>
      </w:r>
      <w:r w:rsidR="00D01969" w:rsidRPr="00AF4D6A">
        <w:rPr>
          <w:rFonts w:ascii="Times New Roman" w:hAnsi="Times New Roman" w:cs="Times New Roman"/>
          <w:sz w:val="24"/>
          <w:szCs w:val="24"/>
          <w:lang w:val="it-IT"/>
        </w:rPr>
        <w:t>ë</w:t>
      </w:r>
      <w:r w:rsidR="00F66BCF" w:rsidRPr="00AF4D6A">
        <w:rPr>
          <w:rFonts w:ascii="Times New Roman" w:hAnsi="Times New Roman" w:cs="Times New Roman"/>
          <w:sz w:val="24"/>
          <w:szCs w:val="24"/>
          <w:lang w:val="it-IT"/>
        </w:rPr>
        <w:t>rtimin e nj</w:t>
      </w:r>
      <w:r w:rsidR="00D01969" w:rsidRPr="00AF4D6A">
        <w:rPr>
          <w:rFonts w:ascii="Times New Roman" w:hAnsi="Times New Roman" w:cs="Times New Roman"/>
          <w:sz w:val="24"/>
          <w:szCs w:val="24"/>
          <w:lang w:val="it-IT"/>
        </w:rPr>
        <w:t>ë</w:t>
      </w:r>
      <w:r w:rsidR="00F66BCF" w:rsidRPr="00AF4D6A">
        <w:rPr>
          <w:rFonts w:ascii="Times New Roman" w:hAnsi="Times New Roman" w:cs="Times New Roman"/>
          <w:sz w:val="24"/>
          <w:szCs w:val="24"/>
          <w:lang w:val="it-IT"/>
        </w:rPr>
        <w:t xml:space="preserve"> sistemi të integruar dhe efikas të mbrojtjes civile në Republikën e Shqipërisë.</w:t>
      </w:r>
      <w:r w:rsidRPr="00AF4D6A">
        <w:rPr>
          <w:rFonts w:ascii="Times New Roman" w:hAnsi="Times New Roman" w:cs="Times New Roman"/>
          <w:sz w:val="24"/>
          <w:szCs w:val="24"/>
          <w:lang w:val="it-IT"/>
        </w:rPr>
        <w:t xml:space="preserve"> </w:t>
      </w:r>
    </w:p>
    <w:p w14:paraId="66BAC5D9" w14:textId="77777777" w:rsidR="001C5817" w:rsidRPr="00AF4D6A" w:rsidRDefault="001C5817" w:rsidP="001C5817">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Orientimi i kulturës institucionale drejt të punuarit me integritet nënkupton që ushtrimi i pushtetit, kompetencat, asetet, burimet dhe fondet në dispozicion të përdoren në mënyrën e duhur. Politikat, procedurat dhe rregullat e miratuara për këtë qëllim parandalojnë dhe reagojnë ndaj korrupsionit, keqpërdorimit të detyr</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s ose tejkalimit të kompetencave, si dhe ndaj sjelljeve joetike.</w:t>
      </w:r>
    </w:p>
    <w:p w14:paraId="2644F2AC" w14:textId="77777777" w:rsidR="009C1F0D" w:rsidRPr="00AF4D6A" w:rsidRDefault="009C1F0D" w:rsidP="00F66BCF">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Plani i Integritetit është një dokument strategjik dhe një instrument parandalues për forcimin e integritetit të AKMC-së. Gjithashtu, ai është një dokument pune, ku përcaktohen masa konkrete për trajtimin e risqeve të integritetit dhe për të arritur objektivat strategjikë dhe specifikë të institucionit.</w:t>
      </w:r>
    </w:p>
    <w:p w14:paraId="3E1E65FC" w14:textId="77777777" w:rsidR="00D01969" w:rsidRPr="00AF4D6A" w:rsidRDefault="009C1F0D" w:rsidP="00F66BCF">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Plani i Integritetit është një instrument që rrjedh nga</w:t>
      </w:r>
      <w:r w:rsidR="00D01969" w:rsidRPr="00AF4D6A">
        <w:rPr>
          <w:rFonts w:ascii="Times New Roman" w:hAnsi="Times New Roman" w:cs="Times New Roman"/>
          <w:sz w:val="24"/>
          <w:szCs w:val="24"/>
          <w:lang w:val="it-IT"/>
        </w:rPr>
        <w:t xml:space="preserve"> “Plani i Integritetit të Ministrisë së Mbrojtjes 2022-2025” dhe</w:t>
      </w:r>
      <w:r w:rsidRPr="00AF4D6A">
        <w:rPr>
          <w:rFonts w:ascii="Times New Roman" w:hAnsi="Times New Roman" w:cs="Times New Roman"/>
          <w:sz w:val="24"/>
          <w:szCs w:val="24"/>
          <w:lang w:val="it-IT"/>
        </w:rPr>
        <w:t xml:space="preserve"> Plani</w:t>
      </w:r>
      <w:r w:rsidR="00D01969" w:rsidRPr="00AF4D6A">
        <w:rPr>
          <w:rFonts w:ascii="Times New Roman" w:hAnsi="Times New Roman" w:cs="Times New Roman"/>
          <w:sz w:val="24"/>
          <w:szCs w:val="24"/>
          <w:lang w:val="it-IT"/>
        </w:rPr>
        <w:t xml:space="preserve">t të Veprimit 2020-2023 </w:t>
      </w:r>
      <w:r w:rsidRPr="00AF4D6A">
        <w:rPr>
          <w:rFonts w:ascii="Times New Roman" w:hAnsi="Times New Roman" w:cs="Times New Roman"/>
          <w:sz w:val="24"/>
          <w:szCs w:val="24"/>
          <w:lang w:val="it-IT"/>
        </w:rPr>
        <w:t>për zbatimin e Strategjisë Ndërsektoriale Kundër Korrupsion</w:t>
      </w:r>
      <w:r w:rsidR="00D01969" w:rsidRPr="00AF4D6A">
        <w:rPr>
          <w:rFonts w:ascii="Times New Roman" w:hAnsi="Times New Roman" w:cs="Times New Roman"/>
          <w:sz w:val="24"/>
          <w:szCs w:val="24"/>
          <w:lang w:val="it-IT"/>
        </w:rPr>
        <w:t xml:space="preserve">it 2015-2023. Në këtë kuadër Agjencia </w:t>
      </w:r>
      <w:r w:rsidRPr="00AF4D6A">
        <w:rPr>
          <w:rFonts w:ascii="Times New Roman" w:hAnsi="Times New Roman" w:cs="Times New Roman"/>
          <w:sz w:val="24"/>
          <w:szCs w:val="24"/>
          <w:lang w:val="it-IT"/>
        </w:rPr>
        <w:t>është në listën e institucioneve publike pararendëse që kanë zhvilluar dhe miratuar një plan integriteti.</w:t>
      </w:r>
    </w:p>
    <w:p w14:paraId="2F3B428C" w14:textId="77777777" w:rsidR="00D01969" w:rsidRPr="00AF4D6A" w:rsidRDefault="00D01969" w:rsidP="00F66BCF">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Q</w:t>
      </w:r>
      <w:r w:rsidR="00156409"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llimi i PI </w:t>
      </w:r>
      <w:r w:rsidR="00156409"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sht</w:t>
      </w:r>
      <w:r w:rsidR="00156409"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vler</w:t>
      </w:r>
      <w:r w:rsidR="00156409"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simi i risqeve t</w:t>
      </w:r>
      <w:r w:rsidR="00156409"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integritetit, t</w:t>
      </w:r>
      <w:r w:rsidR="00156409"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cilat kompromentojn</w:t>
      </w:r>
      <w:r w:rsidR="00156409"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kapacitetet e AKMC-s</w:t>
      </w:r>
      <w:r w:rsidR="00156409" w:rsidRPr="00AF4D6A">
        <w:rPr>
          <w:rFonts w:ascii="Times New Roman" w:hAnsi="Times New Roman" w:cs="Times New Roman"/>
          <w:sz w:val="24"/>
          <w:szCs w:val="24"/>
          <w:lang w:val="it-IT"/>
        </w:rPr>
        <w:t>ë</w:t>
      </w:r>
      <w:r w:rsidR="007B1BA8" w:rsidRPr="00AF4D6A">
        <w:rPr>
          <w:rFonts w:ascii="Times New Roman" w:hAnsi="Times New Roman" w:cs="Times New Roman"/>
          <w:sz w:val="24"/>
          <w:szCs w:val="24"/>
          <w:lang w:val="it-IT"/>
        </w:rPr>
        <w:t xml:space="preserve"> p</w:t>
      </w:r>
      <w:r w:rsidR="00156409" w:rsidRPr="00AF4D6A">
        <w:rPr>
          <w:rFonts w:ascii="Times New Roman" w:hAnsi="Times New Roman" w:cs="Times New Roman"/>
          <w:sz w:val="24"/>
          <w:szCs w:val="24"/>
          <w:lang w:val="it-IT"/>
        </w:rPr>
        <w:t>ë</w:t>
      </w:r>
      <w:r w:rsidR="007B1BA8" w:rsidRPr="00AF4D6A">
        <w:rPr>
          <w:rFonts w:ascii="Times New Roman" w:hAnsi="Times New Roman" w:cs="Times New Roman"/>
          <w:sz w:val="24"/>
          <w:szCs w:val="24"/>
          <w:lang w:val="it-IT"/>
        </w:rPr>
        <w:t>r t</w:t>
      </w:r>
      <w:r w:rsidR="00156409" w:rsidRPr="00AF4D6A">
        <w:rPr>
          <w:rFonts w:ascii="Times New Roman" w:hAnsi="Times New Roman" w:cs="Times New Roman"/>
          <w:sz w:val="24"/>
          <w:szCs w:val="24"/>
          <w:lang w:val="it-IT"/>
        </w:rPr>
        <w:t>ë</w:t>
      </w:r>
      <w:r w:rsidR="007B1BA8" w:rsidRPr="00AF4D6A">
        <w:rPr>
          <w:rFonts w:ascii="Times New Roman" w:hAnsi="Times New Roman" w:cs="Times New Roman"/>
          <w:sz w:val="24"/>
          <w:szCs w:val="24"/>
          <w:lang w:val="it-IT"/>
        </w:rPr>
        <w:t xml:space="preserve"> realizuar objektivat n</w:t>
      </w:r>
      <w:r w:rsidR="00156409" w:rsidRPr="00AF4D6A">
        <w:rPr>
          <w:rFonts w:ascii="Times New Roman" w:hAnsi="Times New Roman" w:cs="Times New Roman"/>
          <w:sz w:val="24"/>
          <w:szCs w:val="24"/>
          <w:lang w:val="it-IT"/>
        </w:rPr>
        <w:t>ë</w:t>
      </w:r>
      <w:r w:rsidR="007B1BA8" w:rsidRPr="00AF4D6A">
        <w:rPr>
          <w:rFonts w:ascii="Times New Roman" w:hAnsi="Times New Roman" w:cs="Times New Roman"/>
          <w:sz w:val="24"/>
          <w:szCs w:val="24"/>
          <w:lang w:val="it-IT"/>
        </w:rPr>
        <w:t xml:space="preserve"> m</w:t>
      </w:r>
      <w:r w:rsidR="00156409" w:rsidRPr="00AF4D6A">
        <w:rPr>
          <w:rFonts w:ascii="Times New Roman" w:hAnsi="Times New Roman" w:cs="Times New Roman"/>
          <w:sz w:val="24"/>
          <w:szCs w:val="24"/>
          <w:lang w:val="it-IT"/>
        </w:rPr>
        <w:t>ë</w:t>
      </w:r>
      <w:r w:rsidR="007B1BA8" w:rsidRPr="00AF4D6A">
        <w:rPr>
          <w:rFonts w:ascii="Times New Roman" w:hAnsi="Times New Roman" w:cs="Times New Roman"/>
          <w:sz w:val="24"/>
          <w:szCs w:val="24"/>
          <w:lang w:val="it-IT"/>
        </w:rPr>
        <w:t>nyr</w:t>
      </w:r>
      <w:r w:rsidR="00156409" w:rsidRPr="00AF4D6A">
        <w:rPr>
          <w:rFonts w:ascii="Times New Roman" w:hAnsi="Times New Roman" w:cs="Times New Roman"/>
          <w:sz w:val="24"/>
          <w:szCs w:val="24"/>
          <w:lang w:val="it-IT"/>
        </w:rPr>
        <w:t>ë</w:t>
      </w:r>
      <w:r w:rsidR="007B1BA8" w:rsidRPr="00AF4D6A">
        <w:rPr>
          <w:rFonts w:ascii="Times New Roman" w:hAnsi="Times New Roman" w:cs="Times New Roman"/>
          <w:sz w:val="24"/>
          <w:szCs w:val="24"/>
          <w:lang w:val="it-IT"/>
        </w:rPr>
        <w:t xml:space="preserve"> t</w:t>
      </w:r>
      <w:r w:rsidR="00156409" w:rsidRPr="00AF4D6A">
        <w:rPr>
          <w:rFonts w:ascii="Times New Roman" w:hAnsi="Times New Roman" w:cs="Times New Roman"/>
          <w:sz w:val="24"/>
          <w:szCs w:val="24"/>
          <w:lang w:val="it-IT"/>
        </w:rPr>
        <w:t>ë</w:t>
      </w:r>
      <w:r w:rsidR="007B1BA8" w:rsidRPr="00AF4D6A">
        <w:rPr>
          <w:rFonts w:ascii="Times New Roman" w:hAnsi="Times New Roman" w:cs="Times New Roman"/>
          <w:sz w:val="24"/>
          <w:szCs w:val="24"/>
          <w:lang w:val="it-IT"/>
        </w:rPr>
        <w:t xml:space="preserve"> paanashme dhe t</w:t>
      </w:r>
      <w:r w:rsidR="00156409" w:rsidRPr="00AF4D6A">
        <w:rPr>
          <w:rFonts w:ascii="Times New Roman" w:hAnsi="Times New Roman" w:cs="Times New Roman"/>
          <w:sz w:val="24"/>
          <w:szCs w:val="24"/>
          <w:lang w:val="it-IT"/>
        </w:rPr>
        <w:t>ë</w:t>
      </w:r>
      <w:r w:rsidR="007B1BA8" w:rsidRPr="00AF4D6A">
        <w:rPr>
          <w:rFonts w:ascii="Times New Roman" w:hAnsi="Times New Roman" w:cs="Times New Roman"/>
          <w:sz w:val="24"/>
          <w:szCs w:val="24"/>
          <w:lang w:val="it-IT"/>
        </w:rPr>
        <w:t xml:space="preserve"> p</w:t>
      </w:r>
      <w:r w:rsidR="00156409" w:rsidRPr="00AF4D6A">
        <w:rPr>
          <w:rFonts w:ascii="Times New Roman" w:hAnsi="Times New Roman" w:cs="Times New Roman"/>
          <w:sz w:val="24"/>
          <w:szCs w:val="24"/>
          <w:lang w:val="it-IT"/>
        </w:rPr>
        <w:t>ë</w:t>
      </w:r>
      <w:r w:rsidR="007B1BA8" w:rsidRPr="00AF4D6A">
        <w:rPr>
          <w:rFonts w:ascii="Times New Roman" w:hAnsi="Times New Roman" w:cs="Times New Roman"/>
          <w:sz w:val="24"/>
          <w:szCs w:val="24"/>
          <w:lang w:val="it-IT"/>
        </w:rPr>
        <w:t>rgjegjshme.</w:t>
      </w:r>
    </w:p>
    <w:p w14:paraId="0F74D213" w14:textId="77777777" w:rsidR="00380BC1" w:rsidRPr="00AF4D6A" w:rsidRDefault="00380BC1" w:rsidP="00380BC1">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Plani ka identifikuar rreziqe të integritet në fushat e mëposhtme:</w:t>
      </w:r>
    </w:p>
    <w:p w14:paraId="0FABD4E2" w14:textId="77777777" w:rsidR="00380BC1" w:rsidRPr="00A4627B" w:rsidRDefault="00380BC1" w:rsidP="00380BC1">
      <w:pPr>
        <w:pStyle w:val="ListParagraph"/>
        <w:numPr>
          <w:ilvl w:val="0"/>
          <w:numId w:val="1"/>
        </w:numPr>
        <w:spacing w:after="120" w:line="276" w:lineRule="auto"/>
        <w:contextualSpacing w:val="0"/>
        <w:jc w:val="both"/>
        <w:rPr>
          <w:rFonts w:ascii="Times New Roman" w:hAnsi="Times New Roman" w:cs="Times New Roman"/>
          <w:sz w:val="24"/>
          <w:szCs w:val="24"/>
        </w:rPr>
      </w:pPr>
      <w:r w:rsidRPr="00A4627B">
        <w:rPr>
          <w:rFonts w:ascii="Times New Roman" w:hAnsi="Times New Roman" w:cs="Times New Roman"/>
          <w:sz w:val="24"/>
          <w:szCs w:val="24"/>
        </w:rPr>
        <w:t xml:space="preserve">Fusha e </w:t>
      </w:r>
      <w:r>
        <w:rPr>
          <w:rFonts w:ascii="Times New Roman" w:hAnsi="Times New Roman" w:cs="Times New Roman"/>
          <w:sz w:val="24"/>
          <w:szCs w:val="24"/>
        </w:rPr>
        <w:t>transparencës dhe informimit të publikut</w:t>
      </w:r>
      <w:r w:rsidRPr="00A4627B">
        <w:rPr>
          <w:rFonts w:ascii="Times New Roman" w:hAnsi="Times New Roman" w:cs="Times New Roman"/>
          <w:sz w:val="24"/>
          <w:szCs w:val="24"/>
        </w:rPr>
        <w:t>;</w:t>
      </w:r>
    </w:p>
    <w:p w14:paraId="4E129B7F" w14:textId="77777777" w:rsidR="00380BC1" w:rsidRDefault="00380BC1" w:rsidP="00380BC1">
      <w:pPr>
        <w:pStyle w:val="ListParagraph"/>
        <w:numPr>
          <w:ilvl w:val="0"/>
          <w:numId w:val="1"/>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Fusha e menaxhimit financiar;</w:t>
      </w:r>
    </w:p>
    <w:p w14:paraId="3AE43639" w14:textId="77777777" w:rsidR="00380BC1" w:rsidRPr="00A4627B" w:rsidRDefault="00380BC1" w:rsidP="00380BC1">
      <w:pPr>
        <w:pStyle w:val="ListParagraph"/>
        <w:numPr>
          <w:ilvl w:val="0"/>
          <w:numId w:val="1"/>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Fusha e menaxhimit t</w:t>
      </w:r>
      <w:r w:rsidR="00156409">
        <w:rPr>
          <w:rFonts w:ascii="Times New Roman" w:hAnsi="Times New Roman" w:cs="Times New Roman"/>
          <w:sz w:val="24"/>
          <w:szCs w:val="24"/>
        </w:rPr>
        <w:t>ë</w:t>
      </w:r>
      <w:r>
        <w:rPr>
          <w:rFonts w:ascii="Times New Roman" w:hAnsi="Times New Roman" w:cs="Times New Roman"/>
          <w:sz w:val="24"/>
          <w:szCs w:val="24"/>
        </w:rPr>
        <w:t xml:space="preserve"> burimeve njer</w:t>
      </w:r>
      <w:r w:rsidR="00156409">
        <w:rPr>
          <w:rFonts w:ascii="Times New Roman" w:hAnsi="Times New Roman" w:cs="Times New Roman"/>
          <w:sz w:val="24"/>
          <w:szCs w:val="24"/>
        </w:rPr>
        <w:t>ë</w:t>
      </w:r>
      <w:r>
        <w:rPr>
          <w:rFonts w:ascii="Times New Roman" w:hAnsi="Times New Roman" w:cs="Times New Roman"/>
          <w:sz w:val="24"/>
          <w:szCs w:val="24"/>
        </w:rPr>
        <w:t>zore;</w:t>
      </w:r>
    </w:p>
    <w:p w14:paraId="6000EF70" w14:textId="77777777" w:rsidR="00380BC1" w:rsidRPr="00A4627B" w:rsidRDefault="00380BC1" w:rsidP="00380BC1">
      <w:pPr>
        <w:pStyle w:val="ListParagraph"/>
        <w:numPr>
          <w:ilvl w:val="0"/>
          <w:numId w:val="1"/>
        </w:numPr>
        <w:spacing w:after="120" w:line="276" w:lineRule="auto"/>
        <w:contextualSpacing w:val="0"/>
        <w:jc w:val="both"/>
        <w:rPr>
          <w:rFonts w:ascii="Times New Roman" w:hAnsi="Times New Roman" w:cs="Times New Roman"/>
          <w:sz w:val="24"/>
          <w:szCs w:val="24"/>
        </w:rPr>
      </w:pPr>
      <w:r w:rsidRPr="00A4627B">
        <w:rPr>
          <w:rFonts w:ascii="Times New Roman" w:hAnsi="Times New Roman" w:cs="Times New Roman"/>
          <w:sz w:val="24"/>
          <w:szCs w:val="24"/>
        </w:rPr>
        <w:t>Fush</w:t>
      </w:r>
      <w:r>
        <w:rPr>
          <w:rFonts w:ascii="Times New Roman" w:hAnsi="Times New Roman" w:cs="Times New Roman"/>
          <w:sz w:val="24"/>
          <w:szCs w:val="24"/>
        </w:rPr>
        <w:t>a e inspektimeve</w:t>
      </w:r>
      <w:r w:rsidRPr="00A4627B">
        <w:rPr>
          <w:rFonts w:ascii="Times New Roman" w:hAnsi="Times New Roman" w:cs="Times New Roman"/>
          <w:sz w:val="24"/>
          <w:szCs w:val="24"/>
        </w:rPr>
        <w:t>;</w:t>
      </w:r>
    </w:p>
    <w:p w14:paraId="1EEE8783" w14:textId="77777777" w:rsidR="00380BC1" w:rsidRDefault="00380BC1" w:rsidP="00380BC1">
      <w:pPr>
        <w:pStyle w:val="ListParagraph"/>
        <w:numPr>
          <w:ilvl w:val="0"/>
          <w:numId w:val="1"/>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Fusha e auditit t</w:t>
      </w:r>
      <w:r w:rsidR="00156409">
        <w:rPr>
          <w:rFonts w:ascii="Times New Roman" w:hAnsi="Times New Roman" w:cs="Times New Roman"/>
          <w:sz w:val="24"/>
          <w:szCs w:val="24"/>
        </w:rPr>
        <w:t>ë</w:t>
      </w:r>
      <w:r>
        <w:rPr>
          <w:rFonts w:ascii="Times New Roman" w:hAnsi="Times New Roman" w:cs="Times New Roman"/>
          <w:sz w:val="24"/>
          <w:szCs w:val="24"/>
        </w:rPr>
        <w:t xml:space="preserve"> brendsh</w:t>
      </w:r>
      <w:r w:rsidR="00156409">
        <w:rPr>
          <w:rFonts w:ascii="Times New Roman" w:hAnsi="Times New Roman" w:cs="Times New Roman"/>
          <w:sz w:val="24"/>
          <w:szCs w:val="24"/>
        </w:rPr>
        <w:t>ë</w:t>
      </w:r>
      <w:r>
        <w:rPr>
          <w:rFonts w:ascii="Times New Roman" w:hAnsi="Times New Roman" w:cs="Times New Roman"/>
          <w:sz w:val="24"/>
          <w:szCs w:val="24"/>
        </w:rPr>
        <w:t>m;</w:t>
      </w:r>
      <w:r w:rsidRPr="00A4627B">
        <w:rPr>
          <w:rFonts w:ascii="Times New Roman" w:hAnsi="Times New Roman" w:cs="Times New Roman"/>
          <w:sz w:val="24"/>
          <w:szCs w:val="24"/>
        </w:rPr>
        <w:t xml:space="preserve"> </w:t>
      </w:r>
    </w:p>
    <w:p w14:paraId="3FD16EAD" w14:textId="77777777" w:rsidR="00380BC1" w:rsidRDefault="00380BC1" w:rsidP="00380BC1">
      <w:pPr>
        <w:pStyle w:val="ListParagraph"/>
        <w:numPr>
          <w:ilvl w:val="0"/>
          <w:numId w:val="1"/>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Fusha e prokurorimeve;</w:t>
      </w:r>
    </w:p>
    <w:p w14:paraId="608FC4A1" w14:textId="77777777" w:rsidR="00380BC1" w:rsidRDefault="00380BC1" w:rsidP="00380BC1">
      <w:pPr>
        <w:pStyle w:val="ListParagraph"/>
        <w:numPr>
          <w:ilvl w:val="0"/>
          <w:numId w:val="1"/>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Fusha e ushtrimit t</w:t>
      </w:r>
      <w:r w:rsidR="00156409">
        <w:rPr>
          <w:rFonts w:ascii="Times New Roman" w:hAnsi="Times New Roman" w:cs="Times New Roman"/>
          <w:sz w:val="24"/>
          <w:szCs w:val="24"/>
        </w:rPr>
        <w:t>ë</w:t>
      </w:r>
      <w:r>
        <w:rPr>
          <w:rFonts w:ascii="Times New Roman" w:hAnsi="Times New Roman" w:cs="Times New Roman"/>
          <w:sz w:val="24"/>
          <w:szCs w:val="24"/>
        </w:rPr>
        <w:t xml:space="preserve"> detyrave referuar misionit dhe funksionit t</w:t>
      </w:r>
      <w:r w:rsidR="00156409">
        <w:rPr>
          <w:rFonts w:ascii="Times New Roman" w:hAnsi="Times New Roman" w:cs="Times New Roman"/>
          <w:sz w:val="24"/>
          <w:szCs w:val="24"/>
        </w:rPr>
        <w:t>ë</w:t>
      </w:r>
      <w:r>
        <w:rPr>
          <w:rFonts w:ascii="Times New Roman" w:hAnsi="Times New Roman" w:cs="Times New Roman"/>
          <w:sz w:val="24"/>
          <w:szCs w:val="24"/>
        </w:rPr>
        <w:t xml:space="preserve"> agjencis</w:t>
      </w:r>
      <w:r w:rsidR="00156409">
        <w:rPr>
          <w:rFonts w:ascii="Times New Roman" w:hAnsi="Times New Roman" w:cs="Times New Roman"/>
          <w:sz w:val="24"/>
          <w:szCs w:val="24"/>
        </w:rPr>
        <w:t>ë</w:t>
      </w:r>
      <w:r>
        <w:rPr>
          <w:rFonts w:ascii="Times New Roman" w:hAnsi="Times New Roman" w:cs="Times New Roman"/>
          <w:sz w:val="24"/>
          <w:szCs w:val="24"/>
        </w:rPr>
        <w:t>.</w:t>
      </w:r>
    </w:p>
    <w:p w14:paraId="06772FE8" w14:textId="77777777" w:rsidR="00380BC1" w:rsidRPr="00AF4D6A" w:rsidRDefault="00380BC1" w:rsidP="00380BC1">
      <w:pPr>
        <w:spacing w:after="120" w:line="276" w:lineRule="auto"/>
        <w:jc w:val="both"/>
        <w:rPr>
          <w:rFonts w:ascii="Times New Roman" w:hAnsi="Times New Roman" w:cs="Times New Roman"/>
          <w:sz w:val="24"/>
          <w:szCs w:val="24"/>
          <w:lang w:val="sq-AL"/>
        </w:rPr>
      </w:pPr>
      <w:r w:rsidRPr="00AF4D6A">
        <w:rPr>
          <w:rFonts w:ascii="Times New Roman" w:hAnsi="Times New Roman" w:cs="Times New Roman"/>
          <w:sz w:val="24"/>
          <w:szCs w:val="24"/>
          <w:lang w:val="sq-AL"/>
        </w:rPr>
        <w:t>P</w:t>
      </w:r>
      <w:r w:rsidR="00156409"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r t</w:t>
      </w:r>
      <w:r w:rsidR="00156409"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 xml:space="preserve"> pasur nj</w:t>
      </w:r>
      <w:r w:rsidR="00156409"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 xml:space="preserve"> administrat</w:t>
      </w:r>
      <w:r w:rsidR="00156409"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 xml:space="preserve"> publike profesionale, me etik</w:t>
      </w:r>
      <w:r w:rsidR="00156409"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 xml:space="preserve">, integritet dhe </w:t>
      </w:r>
      <w:r w:rsidR="005C02E6" w:rsidRPr="00AF4D6A">
        <w:rPr>
          <w:rFonts w:ascii="Times New Roman" w:hAnsi="Times New Roman" w:cs="Times New Roman"/>
          <w:sz w:val="24"/>
          <w:szCs w:val="24"/>
          <w:lang w:val="sq-AL"/>
        </w:rPr>
        <w:t>t</w:t>
      </w:r>
      <w:r w:rsidR="00A90556"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 xml:space="preserve"> angazhuar n</w:t>
      </w:r>
      <w:r w:rsidR="00156409"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 xml:space="preserve"> p</w:t>
      </w:r>
      <w:r w:rsidR="00156409"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rmbushjen e detyrave sipas fush</w:t>
      </w:r>
      <w:r w:rsidR="00156409"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s s</w:t>
      </w:r>
      <w:r w:rsidR="00156409"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 xml:space="preserve"> p</w:t>
      </w:r>
      <w:r w:rsidR="00156409"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rgjegj</w:t>
      </w:r>
      <w:r w:rsidR="00156409"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sis</w:t>
      </w:r>
      <w:r w:rsidR="00156409"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 xml:space="preserve"> </w:t>
      </w:r>
      <w:r w:rsidR="00156409"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sht</w:t>
      </w:r>
      <w:r w:rsidR="00156409"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 xml:space="preserve"> domosdoshm</w:t>
      </w:r>
      <w:r w:rsidR="00156409"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 xml:space="preserve">ri forcimi i integritetit dhe krijimi i mekanizmit të zbatimit, të monitorimit dhe vlerësimit për të matur progresin e arritur.  </w:t>
      </w:r>
    </w:p>
    <w:p w14:paraId="25757B79" w14:textId="77777777" w:rsidR="007125B4" w:rsidRPr="00AF4D6A" w:rsidRDefault="001B0A41" w:rsidP="001C5817">
      <w:pPr>
        <w:spacing w:after="120" w:line="276" w:lineRule="auto"/>
        <w:jc w:val="both"/>
        <w:rPr>
          <w:rFonts w:ascii="Times New Roman" w:hAnsi="Times New Roman" w:cs="Times New Roman"/>
          <w:sz w:val="24"/>
          <w:szCs w:val="24"/>
          <w:lang w:val="sq-AL"/>
        </w:rPr>
      </w:pPr>
      <w:r w:rsidRPr="00AF4D6A">
        <w:rPr>
          <w:rFonts w:ascii="Times New Roman" w:hAnsi="Times New Roman" w:cs="Times New Roman"/>
          <w:sz w:val="24"/>
          <w:szCs w:val="24"/>
          <w:lang w:val="sq-AL"/>
        </w:rPr>
        <w:lastRenderedPageBreak/>
        <w:t>Plani i Integritetit parashikon të prodhojë një nxitje re dhe shtysë të mëtejshme të përpjekjeve të deritanishme, duke gjeneruar aktivitete dhe praktika të reja të cilat syn</w:t>
      </w:r>
      <w:r w:rsidR="00167CD3" w:rsidRPr="00AF4D6A">
        <w:rPr>
          <w:rFonts w:ascii="Times New Roman" w:hAnsi="Times New Roman" w:cs="Times New Roman"/>
          <w:sz w:val="24"/>
          <w:szCs w:val="24"/>
          <w:lang w:val="sq-AL"/>
        </w:rPr>
        <w:t xml:space="preserve">ojnë përmirësimin </w:t>
      </w:r>
      <w:r w:rsidRPr="00AF4D6A">
        <w:rPr>
          <w:rFonts w:ascii="Times New Roman" w:hAnsi="Times New Roman" w:cs="Times New Roman"/>
          <w:sz w:val="24"/>
          <w:szCs w:val="24"/>
          <w:lang w:val="sq-AL"/>
        </w:rPr>
        <w:t xml:space="preserve">e mekanizmave të menaxhimit në tërësi. </w:t>
      </w:r>
      <w:r w:rsidR="001C5817" w:rsidRPr="00AF4D6A">
        <w:rPr>
          <w:rFonts w:ascii="Times New Roman" w:hAnsi="Times New Roman" w:cs="Times New Roman"/>
          <w:sz w:val="24"/>
          <w:szCs w:val="24"/>
          <w:lang w:val="sq-AL"/>
        </w:rPr>
        <w:t>Në këtë kuadër, menaxhimi i integritetit institucional ka për qëllim jo vetëm garantimin e zbatimit me korrektesë të kuadrit ligjor dhe të rregullave në fuqi,</w:t>
      </w:r>
      <w:r w:rsidR="00167CD3" w:rsidRPr="00AF4D6A">
        <w:rPr>
          <w:rFonts w:ascii="Times New Roman" w:hAnsi="Times New Roman" w:cs="Times New Roman"/>
          <w:sz w:val="24"/>
          <w:szCs w:val="24"/>
          <w:lang w:val="sq-AL"/>
        </w:rPr>
        <w:t xml:space="preserve"> </w:t>
      </w:r>
      <w:r w:rsidR="001C5817" w:rsidRPr="00AF4D6A">
        <w:rPr>
          <w:rFonts w:ascii="Times New Roman" w:hAnsi="Times New Roman" w:cs="Times New Roman"/>
          <w:sz w:val="24"/>
          <w:szCs w:val="24"/>
          <w:lang w:val="sq-AL"/>
        </w:rPr>
        <w:t>por edhe planifikimin e masave që përmirësojnë kapacitetet teknike të punonjësve të administratës për zbatimin e tyre. Përgjegjësitë kryesore për administrimin e këtij procesi u takojnë</w:t>
      </w:r>
      <w:r w:rsidR="00167CD3" w:rsidRPr="00AF4D6A">
        <w:rPr>
          <w:rFonts w:ascii="Times New Roman" w:hAnsi="Times New Roman" w:cs="Times New Roman"/>
          <w:sz w:val="24"/>
          <w:szCs w:val="24"/>
          <w:lang w:val="sq-AL"/>
        </w:rPr>
        <w:t xml:space="preserve"> </w:t>
      </w:r>
      <w:r w:rsidR="001C5817" w:rsidRPr="00AF4D6A">
        <w:rPr>
          <w:rFonts w:ascii="Times New Roman" w:hAnsi="Times New Roman" w:cs="Times New Roman"/>
          <w:sz w:val="24"/>
          <w:szCs w:val="24"/>
          <w:lang w:val="sq-AL"/>
        </w:rPr>
        <w:t xml:space="preserve">organeve ekzekutive në </w:t>
      </w:r>
      <w:r w:rsidR="00167CD3" w:rsidRPr="00AF4D6A">
        <w:rPr>
          <w:rFonts w:ascii="Times New Roman" w:hAnsi="Times New Roman" w:cs="Times New Roman"/>
          <w:sz w:val="24"/>
          <w:szCs w:val="24"/>
          <w:lang w:val="sq-AL"/>
        </w:rPr>
        <w:t>agjenci</w:t>
      </w:r>
      <w:r w:rsidR="001C5817" w:rsidRPr="00AF4D6A">
        <w:rPr>
          <w:rFonts w:ascii="Times New Roman" w:hAnsi="Times New Roman" w:cs="Times New Roman"/>
          <w:sz w:val="24"/>
          <w:szCs w:val="24"/>
          <w:lang w:val="sq-AL"/>
        </w:rPr>
        <w:t>, si edhe strukturave përbërëse të saj.</w:t>
      </w:r>
    </w:p>
    <w:p w14:paraId="270EA088" w14:textId="77777777" w:rsidR="005C663A" w:rsidRPr="00AF4D6A" w:rsidRDefault="006B7C81" w:rsidP="005C02E6">
      <w:pPr>
        <w:pStyle w:val="Heading1"/>
        <w:rPr>
          <w:rFonts w:ascii="Times New Roman" w:hAnsi="Times New Roman" w:cs="Times New Roman"/>
          <w:b/>
          <w:sz w:val="24"/>
          <w:lang w:val="sq-AL"/>
        </w:rPr>
      </w:pPr>
      <w:bookmarkStart w:id="4" w:name="_Toc153905080"/>
      <w:r w:rsidRPr="00AF4D6A">
        <w:rPr>
          <w:rFonts w:ascii="Times New Roman" w:hAnsi="Times New Roman" w:cs="Times New Roman"/>
          <w:b/>
          <w:sz w:val="24"/>
          <w:lang w:val="sq-AL"/>
        </w:rPr>
        <w:t>METODOLOGJIA</w:t>
      </w:r>
      <w:bookmarkEnd w:id="4"/>
    </w:p>
    <w:p w14:paraId="7731577F" w14:textId="77777777" w:rsidR="005C02E6" w:rsidRPr="00AF4D6A" w:rsidRDefault="005C02E6" w:rsidP="005C02E6">
      <w:pPr>
        <w:rPr>
          <w:lang w:val="sq-AL"/>
        </w:rPr>
      </w:pPr>
    </w:p>
    <w:p w14:paraId="3AF69807" w14:textId="77777777" w:rsidR="00B57EEC" w:rsidRPr="00AF4D6A" w:rsidRDefault="00B57EEC" w:rsidP="00B57EEC">
      <w:pPr>
        <w:spacing w:after="120" w:line="276" w:lineRule="auto"/>
        <w:jc w:val="both"/>
        <w:rPr>
          <w:rFonts w:ascii="Times New Roman" w:hAnsi="Times New Roman" w:cs="Times New Roman"/>
          <w:sz w:val="24"/>
          <w:szCs w:val="24"/>
          <w:lang w:val="sq-AL"/>
        </w:rPr>
      </w:pPr>
      <w:r w:rsidRPr="00AF4D6A">
        <w:rPr>
          <w:rFonts w:ascii="Times New Roman" w:hAnsi="Times New Roman" w:cs="Times New Roman"/>
          <w:sz w:val="24"/>
          <w:szCs w:val="24"/>
          <w:lang w:val="sq-AL"/>
        </w:rPr>
        <w:t>Plani është hartuar duke u mbështetur në metodologjinë e vlerësimit të riskut të integritetit për institucionet e qeverisjes qendrore, të miratuar nga Koordinatori Kombëtar Kundër Korrupsionit, të Pyetësorit të Vetëvlerësimit të Ndërtimit të Integritetit të NATO-s dhe të Indeksit Qeveritar të Integritetit të Mbrojtjes të Transparency International dhe të Planit të Integritetit të Ministrisë së Mbrojtjes.</w:t>
      </w:r>
    </w:p>
    <w:p w14:paraId="213305CF" w14:textId="77777777" w:rsidR="00B57EEC" w:rsidRPr="00AF4D6A" w:rsidRDefault="00B57EEC" w:rsidP="00B57EEC">
      <w:pPr>
        <w:spacing w:after="120" w:line="276" w:lineRule="auto"/>
        <w:jc w:val="both"/>
        <w:rPr>
          <w:rFonts w:ascii="Times New Roman" w:hAnsi="Times New Roman" w:cs="Times New Roman"/>
          <w:sz w:val="24"/>
          <w:szCs w:val="24"/>
          <w:lang w:val="sq-AL"/>
        </w:rPr>
      </w:pPr>
      <w:r w:rsidRPr="00AF4D6A">
        <w:rPr>
          <w:rFonts w:ascii="Times New Roman" w:hAnsi="Times New Roman" w:cs="Times New Roman"/>
          <w:sz w:val="24"/>
          <w:szCs w:val="24"/>
          <w:lang w:val="sq-AL"/>
        </w:rPr>
        <w:t>Zhvillimi i Planit të Integritetit kaloi nëpër disa faza, duke filluar me (i) krijimin e procesit përmes ngritjes së grupit të punës, i përbërë nga zyrtarë të drejtorive të AKMC-së dhe me drejtimin e Drejtorisë së Zvog</w:t>
      </w:r>
      <w:r w:rsidR="00E34840" w:rsidRPr="00AF4D6A">
        <w:rPr>
          <w:rFonts w:ascii="Times New Roman" w:hAnsi="Times New Roman" w:cs="Times New Roman"/>
          <w:sz w:val="24"/>
          <w:szCs w:val="24"/>
          <w:lang w:val="sq-AL"/>
        </w:rPr>
        <w:t>ë</w:t>
      </w:r>
      <w:r w:rsidRPr="00AF4D6A">
        <w:rPr>
          <w:rFonts w:ascii="Times New Roman" w:hAnsi="Times New Roman" w:cs="Times New Roman"/>
          <w:sz w:val="24"/>
          <w:szCs w:val="24"/>
          <w:lang w:val="sq-AL"/>
        </w:rPr>
        <w:t xml:space="preserve">limit të Riskut dhe Fatkeqësive dhe e Parandalimit, (ii) përgatitja e programit të punës së këtij grupi, (iii) kryerjen e vlerësimit fillestar të rrezikut të korrupsionit dhe integritetit në sektorë të veçantë, (iv) shqyrtimi dhe analizimi i dokumentacionit të mbledhur lidhur me vlerësimin e ekspozimit dhe rezistencës së institucionit ndaj risqeve; (v) hartimin e masave dhe aktiviteteve për adresimin e risqeve. </w:t>
      </w:r>
    </w:p>
    <w:p w14:paraId="3D7291B1" w14:textId="77777777" w:rsidR="005C663A" w:rsidRPr="00AF4D6A" w:rsidRDefault="005C663A" w:rsidP="005C663A">
      <w:pPr>
        <w:spacing w:after="120" w:line="276" w:lineRule="auto"/>
        <w:jc w:val="both"/>
        <w:rPr>
          <w:rFonts w:ascii="Times New Roman" w:hAnsi="Times New Roman" w:cs="Times New Roman"/>
          <w:sz w:val="24"/>
          <w:szCs w:val="24"/>
          <w:lang w:val="sq-AL"/>
        </w:rPr>
      </w:pPr>
      <w:r w:rsidRPr="00AF4D6A">
        <w:rPr>
          <w:rFonts w:ascii="Times New Roman" w:hAnsi="Times New Roman" w:cs="Times New Roman"/>
          <w:sz w:val="24"/>
          <w:szCs w:val="24"/>
          <w:lang w:val="sq-AL"/>
        </w:rPr>
        <w:t>PI për Agjencinë Kombëtare të Mbrojtjes Civile u hartua gjatë periudhës korrik-dhjetor 2023 dhe është dokumenti i parë i hartuar nga AKMC për të kontribuar në parandalimin dhe luftën kundër rreziqeve të mundshme të korrupsionit në këtë institucion. Për hartimin e këtij dokumenti u angazhuan për</w:t>
      </w:r>
      <w:r w:rsidR="005C02E6" w:rsidRPr="00AF4D6A">
        <w:rPr>
          <w:rFonts w:ascii="Times New Roman" w:hAnsi="Times New Roman" w:cs="Times New Roman"/>
          <w:sz w:val="24"/>
          <w:szCs w:val="24"/>
          <w:lang w:val="sq-AL"/>
        </w:rPr>
        <w:t>faqësues nga të gjitha drejtorit</w:t>
      </w:r>
      <w:r w:rsidRPr="00AF4D6A">
        <w:rPr>
          <w:rFonts w:ascii="Times New Roman" w:hAnsi="Times New Roman" w:cs="Times New Roman"/>
          <w:sz w:val="24"/>
          <w:szCs w:val="24"/>
          <w:lang w:val="sq-AL"/>
        </w:rPr>
        <w:t>ë e agjencisë, referuar urdhrit si:</w:t>
      </w:r>
    </w:p>
    <w:p w14:paraId="6F4C15AE" w14:textId="77777777" w:rsidR="005C663A" w:rsidRPr="00AF4D6A" w:rsidRDefault="005C663A" w:rsidP="005C663A">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Drejtoria e Zvogëlimit të Riskut dhe Fatkeqësive dhe e Parandalimit (DZRFP);</w:t>
      </w:r>
    </w:p>
    <w:p w14:paraId="54E8A102" w14:textId="77777777" w:rsidR="005C663A" w:rsidRPr="00AF4D6A" w:rsidRDefault="005C663A" w:rsidP="005C663A">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Drejtoria e Gatishmërisë dhe Koordinimit të Përgjigjes Emergjente (DGKPE);</w:t>
      </w:r>
    </w:p>
    <w:p w14:paraId="7B7599AC" w14:textId="77777777" w:rsidR="005C663A" w:rsidRPr="00AF4D6A" w:rsidRDefault="005C663A" w:rsidP="005C663A">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Drejtoria e Rehabilitimit, Rimëkëmbjes dhe Kompensimit nga Fatkeqësitë (DRRKF);</w:t>
      </w:r>
    </w:p>
    <w:p w14:paraId="6995546B" w14:textId="77777777" w:rsidR="005C663A" w:rsidRPr="00AF4D6A" w:rsidRDefault="005C663A" w:rsidP="005C663A">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Drejtoria e Bashkëpunimit Ndërkombëtar dhe Projekteve (DBNP);</w:t>
      </w:r>
    </w:p>
    <w:p w14:paraId="20D46D4E" w14:textId="77777777" w:rsidR="005C663A" w:rsidRPr="00AF4D6A" w:rsidRDefault="005C663A" w:rsidP="005C663A">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Drejtoria e Edukimit, Trajnimit dhe Teknologjisë së Informacionit (DETTI);</w:t>
      </w:r>
    </w:p>
    <w:p w14:paraId="10721A69" w14:textId="77777777" w:rsidR="005C663A" w:rsidRPr="00AF4D6A" w:rsidRDefault="005C663A" w:rsidP="00B57EEC">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Drejtoria e Financës dhe Shërbimeve Mbështetëse (DFSHM), me qëllim analizimin, vlerësimin dhe trajtimin e risqeve.</w:t>
      </w:r>
    </w:p>
    <w:p w14:paraId="046BF628" w14:textId="77777777" w:rsidR="001C5817" w:rsidRPr="00AF4D6A" w:rsidRDefault="00B57EEC" w:rsidP="005C663A">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Procesi përfundoi me konsultimin e planit, miratimin e tij zyrtar nga Drejtori i P</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rgjithsh</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m i AKMC-së dhe publikimin e tij.</w:t>
      </w:r>
    </w:p>
    <w:p w14:paraId="3CCEFF00" w14:textId="77777777" w:rsidR="005C663A" w:rsidRPr="00AF4D6A" w:rsidRDefault="005C663A" w:rsidP="005C663A">
      <w:pPr>
        <w:pStyle w:val="Heading1"/>
        <w:rPr>
          <w:rFonts w:ascii="Times New Roman" w:hAnsi="Times New Roman" w:cs="Times New Roman"/>
          <w:b/>
          <w:sz w:val="24"/>
          <w:lang w:val="it-IT"/>
        </w:rPr>
      </w:pPr>
      <w:bookmarkStart w:id="5" w:name="_Toc153905081"/>
      <w:r w:rsidRPr="00AF4D6A">
        <w:rPr>
          <w:rFonts w:ascii="Times New Roman" w:hAnsi="Times New Roman" w:cs="Times New Roman"/>
          <w:b/>
          <w:sz w:val="24"/>
          <w:lang w:val="it-IT"/>
        </w:rPr>
        <w:lastRenderedPageBreak/>
        <w:t>QËLLIMI DHE VIZIONI</w:t>
      </w:r>
      <w:bookmarkEnd w:id="5"/>
      <w:r w:rsidRPr="00AF4D6A">
        <w:rPr>
          <w:rFonts w:ascii="Times New Roman" w:hAnsi="Times New Roman" w:cs="Times New Roman"/>
          <w:b/>
          <w:sz w:val="24"/>
          <w:lang w:val="it-IT"/>
        </w:rPr>
        <w:t xml:space="preserve"> </w:t>
      </w:r>
    </w:p>
    <w:p w14:paraId="6C196BC1" w14:textId="77777777" w:rsidR="005C663A" w:rsidRPr="00AF4D6A" w:rsidRDefault="005C663A" w:rsidP="005C663A">
      <w:pPr>
        <w:rPr>
          <w:lang w:val="it-IT"/>
        </w:rPr>
      </w:pPr>
    </w:p>
    <w:p w14:paraId="2647B344" w14:textId="77777777" w:rsidR="005C663A" w:rsidRPr="00AF4D6A" w:rsidRDefault="005C663A" w:rsidP="00AD7AEE">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Qëllimi kryesor i Planit të Integritetit të Agjencis</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Komb</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tare t</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Mbrojtjes Civile </w:t>
      </w:r>
      <w:r w:rsidR="005C02E6" w:rsidRPr="00AF4D6A">
        <w:rPr>
          <w:rFonts w:ascii="Times New Roman" w:hAnsi="Times New Roman" w:cs="Times New Roman"/>
          <w:sz w:val="24"/>
          <w:szCs w:val="24"/>
          <w:lang w:val="it-IT"/>
        </w:rPr>
        <w:t>2024-202</w:t>
      </w:r>
      <w:r w:rsidR="005650FE" w:rsidRPr="00AF4D6A">
        <w:rPr>
          <w:rFonts w:ascii="Times New Roman" w:hAnsi="Times New Roman" w:cs="Times New Roman"/>
          <w:sz w:val="24"/>
          <w:szCs w:val="24"/>
          <w:lang w:val="it-IT"/>
        </w:rPr>
        <w:t>6</w:t>
      </w:r>
      <w:r w:rsidRPr="00AF4D6A">
        <w:rPr>
          <w:rFonts w:ascii="Times New Roman" w:hAnsi="Times New Roman" w:cs="Times New Roman"/>
          <w:sz w:val="24"/>
          <w:szCs w:val="24"/>
          <w:lang w:val="it-IT"/>
        </w:rPr>
        <w:t xml:space="preserve"> është të forcojë integritetin dhe kulturën kundër korrupsionit në sektorin e mbrojtjes civile në Shqipëri. </w:t>
      </w:r>
    </w:p>
    <w:p w14:paraId="27B4FDC3" w14:textId="77777777" w:rsidR="005C663A" w:rsidRPr="00AF4D6A" w:rsidRDefault="005C663A" w:rsidP="00AD7AEE">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Vizioni i këtij plani është një sektor i mbrojtjes civile që ruan integritetin dhe refuzon korrupsionin, duke institucionalizuar standardet dhe parimet më të larta të mirëqeverisjes.</w:t>
      </w:r>
    </w:p>
    <w:p w14:paraId="6577F54F" w14:textId="77777777" w:rsidR="00404B13" w:rsidRPr="00AF4D6A" w:rsidRDefault="006B7C81" w:rsidP="001C5817">
      <w:pPr>
        <w:pStyle w:val="Heading1"/>
        <w:rPr>
          <w:rFonts w:ascii="Times New Roman" w:hAnsi="Times New Roman" w:cs="Times New Roman"/>
          <w:b/>
          <w:sz w:val="24"/>
          <w:lang w:val="it-IT"/>
        </w:rPr>
      </w:pPr>
      <w:bookmarkStart w:id="6" w:name="_Toc153905082"/>
      <w:r w:rsidRPr="00AF4D6A">
        <w:rPr>
          <w:rFonts w:ascii="Times New Roman" w:hAnsi="Times New Roman" w:cs="Times New Roman"/>
          <w:b/>
          <w:sz w:val="24"/>
          <w:lang w:val="it-IT"/>
        </w:rPr>
        <w:t>OBJEKTIVA STRATEGJIK</w:t>
      </w:r>
      <w:r w:rsidR="005C02E6" w:rsidRPr="00AF4D6A">
        <w:rPr>
          <w:rFonts w:ascii="Times New Roman" w:hAnsi="Times New Roman" w:cs="Times New Roman"/>
          <w:b/>
          <w:sz w:val="24"/>
          <w:lang w:val="it-IT"/>
        </w:rPr>
        <w:t>E</w:t>
      </w:r>
      <w:bookmarkEnd w:id="6"/>
    </w:p>
    <w:p w14:paraId="460ABEE0" w14:textId="77777777" w:rsidR="001C5817" w:rsidRPr="00AF4D6A" w:rsidRDefault="001C5817" w:rsidP="001C5817">
      <w:pPr>
        <w:rPr>
          <w:lang w:val="it-IT"/>
        </w:rPr>
      </w:pPr>
    </w:p>
    <w:p w14:paraId="254975C9" w14:textId="77777777" w:rsidR="000D323E" w:rsidRDefault="00404B13" w:rsidP="000D323E">
      <w:pPr>
        <w:spacing w:after="0" w:line="276" w:lineRule="auto"/>
        <w:contextualSpacing/>
        <w:jc w:val="both"/>
        <w:rPr>
          <w:rFonts w:ascii="Times New Roman" w:hAnsi="Times New Roman" w:cs="Times New Roman"/>
          <w:sz w:val="24"/>
          <w:szCs w:val="24"/>
          <w:lang w:val="sq-AL"/>
        </w:rPr>
      </w:pPr>
      <w:r w:rsidRPr="00AF4D6A">
        <w:rPr>
          <w:rFonts w:ascii="Times New Roman" w:hAnsi="Times New Roman" w:cs="Times New Roman"/>
          <w:sz w:val="24"/>
          <w:lang w:val="it-IT"/>
        </w:rPr>
        <w:t xml:space="preserve">Për realizimin e qëllimit dhe </w:t>
      </w:r>
      <w:r w:rsidR="001C5817" w:rsidRPr="00AF4D6A">
        <w:rPr>
          <w:rFonts w:ascii="Times New Roman" w:hAnsi="Times New Roman" w:cs="Times New Roman"/>
          <w:sz w:val="24"/>
          <w:lang w:val="it-IT"/>
        </w:rPr>
        <w:t>vizionit, Plani i Integritetit i Agjencis</w:t>
      </w:r>
      <w:r w:rsidR="00E34840" w:rsidRPr="00AF4D6A">
        <w:rPr>
          <w:rFonts w:ascii="Times New Roman" w:hAnsi="Times New Roman" w:cs="Times New Roman"/>
          <w:sz w:val="24"/>
          <w:lang w:val="it-IT"/>
        </w:rPr>
        <w:t>ë</w:t>
      </w:r>
      <w:r w:rsidR="001C5817" w:rsidRPr="00AF4D6A">
        <w:rPr>
          <w:rFonts w:ascii="Times New Roman" w:hAnsi="Times New Roman" w:cs="Times New Roman"/>
          <w:sz w:val="24"/>
          <w:lang w:val="it-IT"/>
        </w:rPr>
        <w:t xml:space="preserve"> Komb</w:t>
      </w:r>
      <w:r w:rsidR="00E34840" w:rsidRPr="00AF4D6A">
        <w:rPr>
          <w:rFonts w:ascii="Times New Roman" w:hAnsi="Times New Roman" w:cs="Times New Roman"/>
          <w:sz w:val="24"/>
          <w:lang w:val="it-IT"/>
        </w:rPr>
        <w:t>ë</w:t>
      </w:r>
      <w:r w:rsidR="001C5817" w:rsidRPr="00AF4D6A">
        <w:rPr>
          <w:rFonts w:ascii="Times New Roman" w:hAnsi="Times New Roman" w:cs="Times New Roman"/>
          <w:sz w:val="24"/>
          <w:lang w:val="it-IT"/>
        </w:rPr>
        <w:t>tare t</w:t>
      </w:r>
      <w:r w:rsidR="00E34840" w:rsidRPr="00AF4D6A">
        <w:rPr>
          <w:rFonts w:ascii="Times New Roman" w:hAnsi="Times New Roman" w:cs="Times New Roman"/>
          <w:sz w:val="24"/>
          <w:lang w:val="it-IT"/>
        </w:rPr>
        <w:t>ë</w:t>
      </w:r>
      <w:r w:rsidR="001C5817" w:rsidRPr="00AF4D6A">
        <w:rPr>
          <w:rFonts w:ascii="Times New Roman" w:hAnsi="Times New Roman" w:cs="Times New Roman"/>
          <w:sz w:val="24"/>
          <w:lang w:val="it-IT"/>
        </w:rPr>
        <w:t xml:space="preserve"> Mbrojtjes Civile </w:t>
      </w:r>
      <w:r w:rsidRPr="00AF4D6A">
        <w:rPr>
          <w:rFonts w:ascii="Times New Roman" w:hAnsi="Times New Roman" w:cs="Times New Roman"/>
          <w:sz w:val="24"/>
          <w:lang w:val="it-IT"/>
        </w:rPr>
        <w:t xml:space="preserve">vendos </w:t>
      </w:r>
      <w:r w:rsidR="00FF7D59" w:rsidRPr="00AF4D6A">
        <w:rPr>
          <w:rFonts w:ascii="Times New Roman" w:hAnsi="Times New Roman" w:cs="Times New Roman"/>
          <w:sz w:val="24"/>
          <w:lang w:val="it-IT"/>
        </w:rPr>
        <w:t>disa</w:t>
      </w:r>
      <w:r w:rsidRPr="00AF4D6A">
        <w:rPr>
          <w:rFonts w:ascii="Times New Roman" w:hAnsi="Times New Roman" w:cs="Times New Roman"/>
          <w:sz w:val="24"/>
          <w:lang w:val="it-IT"/>
        </w:rPr>
        <w:t xml:space="preserve"> objektiva strategjikë të cilët synohet të arrihen përmes zbatimit të aktiviteteve të përcaktuara në këtë plan. </w:t>
      </w:r>
      <w:r w:rsidR="000D323E" w:rsidRPr="005C64A1">
        <w:rPr>
          <w:rFonts w:ascii="Times New Roman" w:hAnsi="Times New Roman" w:cs="Times New Roman"/>
          <w:sz w:val="24"/>
          <w:szCs w:val="24"/>
          <w:lang w:val="sq-AL"/>
        </w:rPr>
        <w:t xml:space="preserve">Plani evidenton sfidat reale me të cilat </w:t>
      </w:r>
      <w:r w:rsidR="000D323E">
        <w:rPr>
          <w:rFonts w:ascii="Times New Roman" w:hAnsi="Times New Roman" w:cs="Times New Roman"/>
          <w:sz w:val="24"/>
          <w:szCs w:val="24"/>
          <w:lang w:val="sq-AL"/>
        </w:rPr>
        <w:t xml:space="preserve">agjencia </w:t>
      </w:r>
      <w:r w:rsidR="000D323E" w:rsidRPr="005C64A1">
        <w:rPr>
          <w:rFonts w:ascii="Times New Roman" w:hAnsi="Times New Roman" w:cs="Times New Roman"/>
          <w:sz w:val="24"/>
          <w:szCs w:val="24"/>
          <w:lang w:val="sq-AL"/>
        </w:rPr>
        <w:t>ndeshet në aspekte të ve</w:t>
      </w:r>
      <w:r w:rsidR="000D323E" w:rsidRPr="00AF4D6A">
        <w:rPr>
          <w:rFonts w:ascii="Times New Roman" w:hAnsi="Times New Roman" w:cs="Times New Roman"/>
          <w:sz w:val="24"/>
          <w:szCs w:val="24"/>
          <w:lang w:val="it-IT"/>
        </w:rPr>
        <w:t>ç</w:t>
      </w:r>
      <w:r w:rsidR="000D323E" w:rsidRPr="005C64A1">
        <w:rPr>
          <w:rFonts w:ascii="Times New Roman" w:hAnsi="Times New Roman" w:cs="Times New Roman"/>
          <w:sz w:val="24"/>
          <w:szCs w:val="24"/>
          <w:lang w:val="sq-AL"/>
        </w:rPr>
        <w:t xml:space="preserve">anta të integritetit dhe siguron angazhim të vazhdueshëm të </w:t>
      </w:r>
      <w:r w:rsidR="000D323E">
        <w:rPr>
          <w:rFonts w:ascii="Times New Roman" w:hAnsi="Times New Roman" w:cs="Times New Roman"/>
          <w:sz w:val="24"/>
          <w:szCs w:val="24"/>
          <w:lang w:val="sq-AL"/>
        </w:rPr>
        <w:t>saj</w:t>
      </w:r>
      <w:r w:rsidR="000D323E" w:rsidRPr="005C64A1">
        <w:rPr>
          <w:rFonts w:ascii="Times New Roman" w:hAnsi="Times New Roman" w:cs="Times New Roman"/>
          <w:sz w:val="24"/>
          <w:szCs w:val="24"/>
          <w:lang w:val="sq-AL"/>
        </w:rPr>
        <w:t xml:space="preserve"> për për</w:t>
      </w:r>
      <w:r w:rsidR="000D323E">
        <w:rPr>
          <w:rFonts w:ascii="Times New Roman" w:hAnsi="Times New Roman" w:cs="Times New Roman"/>
          <w:sz w:val="24"/>
          <w:szCs w:val="24"/>
          <w:lang w:val="sq-AL"/>
        </w:rPr>
        <w:t xml:space="preserve">ballimin e tyre me qëllim final </w:t>
      </w:r>
      <w:r w:rsidR="000D323E" w:rsidRPr="005C64A1">
        <w:rPr>
          <w:rFonts w:ascii="Times New Roman" w:hAnsi="Times New Roman" w:cs="Times New Roman"/>
          <w:sz w:val="24"/>
          <w:szCs w:val="24"/>
          <w:lang w:val="sq-AL"/>
        </w:rPr>
        <w:t xml:space="preserve">garantimin e një qeverisjeje të mirë dhe një zhvillimi të qëndrueshëm.  </w:t>
      </w:r>
      <w:r w:rsidRPr="00AF4D6A">
        <w:rPr>
          <w:rFonts w:ascii="Times New Roman" w:hAnsi="Times New Roman" w:cs="Times New Roman"/>
          <w:sz w:val="24"/>
          <w:lang w:val="sq-AL"/>
        </w:rPr>
        <w:t xml:space="preserve">Gjithashtu, objektivat strategjikë kanë shërbyer si orientim për të identifikuar aktivitete dhe masa të përshtatshme dhe treguesit për matjen e tyre. </w:t>
      </w:r>
    </w:p>
    <w:p w14:paraId="0E3874C4" w14:textId="77777777" w:rsidR="000D323E" w:rsidRPr="000D323E" w:rsidRDefault="000D323E" w:rsidP="000D323E">
      <w:pPr>
        <w:spacing w:after="0" w:line="276" w:lineRule="auto"/>
        <w:contextualSpacing/>
        <w:jc w:val="both"/>
        <w:rPr>
          <w:rFonts w:ascii="Times New Roman" w:hAnsi="Times New Roman" w:cs="Times New Roman"/>
          <w:sz w:val="24"/>
          <w:szCs w:val="24"/>
          <w:lang w:val="sq-AL"/>
        </w:rPr>
      </w:pPr>
    </w:p>
    <w:p w14:paraId="26E44764" w14:textId="77777777" w:rsidR="00FF7D59" w:rsidRPr="00AF4D6A" w:rsidRDefault="00404B13" w:rsidP="00404B13">
      <w:pPr>
        <w:spacing w:line="276" w:lineRule="auto"/>
        <w:jc w:val="both"/>
        <w:rPr>
          <w:rFonts w:ascii="Times New Roman" w:hAnsi="Times New Roman" w:cs="Times New Roman"/>
          <w:sz w:val="24"/>
          <w:lang w:val="sq-AL"/>
        </w:rPr>
      </w:pPr>
      <w:r w:rsidRPr="00AF4D6A">
        <w:rPr>
          <w:rFonts w:ascii="Times New Roman" w:hAnsi="Times New Roman" w:cs="Times New Roman"/>
          <w:sz w:val="24"/>
          <w:lang w:val="sq-AL"/>
        </w:rPr>
        <w:t>Objektivat strategjikë reflektojnë gjithashtu objektivat e politikës së mbrojtjes (Strategjisë së Sigurisë Kombëta</w:t>
      </w:r>
      <w:r w:rsidR="000D323E" w:rsidRPr="00AF4D6A">
        <w:rPr>
          <w:rFonts w:ascii="Times New Roman" w:hAnsi="Times New Roman" w:cs="Times New Roman"/>
          <w:sz w:val="24"/>
          <w:lang w:val="sq-AL"/>
        </w:rPr>
        <w:t xml:space="preserve">re, </w:t>
      </w:r>
      <w:r w:rsidRPr="00AF4D6A">
        <w:rPr>
          <w:rFonts w:ascii="Times New Roman" w:hAnsi="Times New Roman" w:cs="Times New Roman"/>
          <w:sz w:val="24"/>
          <w:lang w:val="sq-AL"/>
        </w:rPr>
        <w:t>Rishikimit Strategjik të Mbrojtjes</w:t>
      </w:r>
      <w:r w:rsidR="000D323E" w:rsidRPr="00AF4D6A">
        <w:rPr>
          <w:rFonts w:ascii="Times New Roman" w:hAnsi="Times New Roman" w:cs="Times New Roman"/>
          <w:sz w:val="24"/>
          <w:lang w:val="sq-AL"/>
        </w:rPr>
        <w:t>, Strategjis</w:t>
      </w:r>
      <w:r w:rsidR="00E34840" w:rsidRPr="00AF4D6A">
        <w:rPr>
          <w:rFonts w:ascii="Times New Roman" w:hAnsi="Times New Roman" w:cs="Times New Roman"/>
          <w:sz w:val="24"/>
          <w:lang w:val="sq-AL"/>
        </w:rPr>
        <w:t>ë</w:t>
      </w:r>
      <w:r w:rsidR="000D323E" w:rsidRPr="00AF4D6A">
        <w:rPr>
          <w:rFonts w:ascii="Times New Roman" w:hAnsi="Times New Roman" w:cs="Times New Roman"/>
          <w:sz w:val="24"/>
          <w:lang w:val="sq-AL"/>
        </w:rPr>
        <w:t xml:space="preserve"> Kombëtare për Zvogëlimin e Riskut nga Fatkeqësitë</w:t>
      </w:r>
      <w:r w:rsidRPr="00AF4D6A">
        <w:rPr>
          <w:rFonts w:ascii="Times New Roman" w:hAnsi="Times New Roman" w:cs="Times New Roman"/>
          <w:sz w:val="24"/>
          <w:lang w:val="sq-AL"/>
        </w:rPr>
        <w:t xml:space="preserve">), Strategjisë së Menaxhimit të Burimeve Njerëzore 2020-2024 të Ministrisë së Mbrojtjes, si dhe objektivat e Strategjisë Ndërsektorale për Luftën Kundër Korrupsionit. Në këtë mënyrë, Plani i Integritetit të </w:t>
      </w:r>
      <w:r w:rsidR="000D323E" w:rsidRPr="00AF4D6A">
        <w:rPr>
          <w:rFonts w:ascii="Times New Roman" w:hAnsi="Times New Roman" w:cs="Times New Roman"/>
          <w:sz w:val="24"/>
          <w:lang w:val="sq-AL"/>
        </w:rPr>
        <w:t>AKMC</w:t>
      </w:r>
      <w:r w:rsidRPr="00AF4D6A">
        <w:rPr>
          <w:rFonts w:ascii="Times New Roman" w:hAnsi="Times New Roman" w:cs="Times New Roman"/>
          <w:sz w:val="24"/>
          <w:lang w:val="sq-AL"/>
        </w:rPr>
        <w:t xml:space="preserve">-së siguron përfshirjen e konceptit të integritetit në aspektet kryesore të punës së </w:t>
      </w:r>
      <w:r w:rsidR="000D323E" w:rsidRPr="00AF4D6A">
        <w:rPr>
          <w:rFonts w:ascii="Times New Roman" w:hAnsi="Times New Roman" w:cs="Times New Roman"/>
          <w:sz w:val="24"/>
          <w:lang w:val="sq-AL"/>
        </w:rPr>
        <w:t>AKMC</w:t>
      </w:r>
      <w:r w:rsidRPr="00AF4D6A">
        <w:rPr>
          <w:rFonts w:ascii="Times New Roman" w:hAnsi="Times New Roman" w:cs="Times New Roman"/>
          <w:sz w:val="24"/>
          <w:lang w:val="sq-AL"/>
        </w:rPr>
        <w:t xml:space="preserve">-së dhe </w:t>
      </w:r>
      <w:r w:rsidR="000D323E" w:rsidRPr="00AF4D6A">
        <w:rPr>
          <w:rFonts w:ascii="Times New Roman" w:hAnsi="Times New Roman" w:cs="Times New Roman"/>
          <w:sz w:val="24"/>
          <w:lang w:val="sq-AL"/>
        </w:rPr>
        <w:t>strukturave t</w:t>
      </w:r>
      <w:r w:rsidR="00E34840" w:rsidRPr="00AF4D6A">
        <w:rPr>
          <w:rFonts w:ascii="Times New Roman" w:hAnsi="Times New Roman" w:cs="Times New Roman"/>
          <w:sz w:val="24"/>
          <w:lang w:val="sq-AL"/>
        </w:rPr>
        <w:t>ë</w:t>
      </w:r>
      <w:r w:rsidR="000D323E" w:rsidRPr="00AF4D6A">
        <w:rPr>
          <w:rFonts w:ascii="Times New Roman" w:hAnsi="Times New Roman" w:cs="Times New Roman"/>
          <w:sz w:val="24"/>
          <w:lang w:val="sq-AL"/>
        </w:rPr>
        <w:t xml:space="preserve"> saj</w:t>
      </w:r>
      <w:r w:rsidR="00FF7D59" w:rsidRPr="00AF4D6A">
        <w:rPr>
          <w:rFonts w:ascii="Times New Roman" w:hAnsi="Times New Roman" w:cs="Times New Roman"/>
          <w:sz w:val="24"/>
          <w:lang w:val="sq-AL"/>
        </w:rPr>
        <w:t>.</w:t>
      </w:r>
    </w:p>
    <w:p w14:paraId="1E93860C" w14:textId="77777777" w:rsidR="001C5817" w:rsidRPr="00AF4D6A" w:rsidRDefault="00FF7D59" w:rsidP="00404B13">
      <w:pPr>
        <w:spacing w:line="276" w:lineRule="auto"/>
        <w:jc w:val="both"/>
        <w:rPr>
          <w:rFonts w:ascii="Times New Roman" w:hAnsi="Times New Roman" w:cs="Times New Roman"/>
          <w:sz w:val="24"/>
          <w:lang w:val="sq-AL"/>
        </w:rPr>
      </w:pPr>
      <w:r w:rsidRPr="00AF4D6A">
        <w:rPr>
          <w:rFonts w:ascii="Times New Roman" w:hAnsi="Times New Roman" w:cs="Times New Roman"/>
          <w:sz w:val="24"/>
          <w:lang w:val="sq-AL"/>
        </w:rPr>
        <w:t>N</w:t>
      </w:r>
      <w:r w:rsidR="00404B13" w:rsidRPr="00AF4D6A">
        <w:rPr>
          <w:rFonts w:ascii="Times New Roman" w:hAnsi="Times New Roman" w:cs="Times New Roman"/>
          <w:sz w:val="24"/>
          <w:lang w:val="sq-AL"/>
        </w:rPr>
        <w:t>ga sa më sipër, objektivat strategjik</w:t>
      </w:r>
      <w:r w:rsidR="005C02E6" w:rsidRPr="00AF4D6A">
        <w:rPr>
          <w:rFonts w:ascii="Times New Roman" w:hAnsi="Times New Roman" w:cs="Times New Roman"/>
          <w:sz w:val="24"/>
          <w:lang w:val="sq-AL"/>
        </w:rPr>
        <w:t>e</w:t>
      </w:r>
      <w:r w:rsidR="00404B13" w:rsidRPr="00AF4D6A">
        <w:rPr>
          <w:rFonts w:ascii="Times New Roman" w:hAnsi="Times New Roman" w:cs="Times New Roman"/>
          <w:sz w:val="24"/>
          <w:lang w:val="sq-AL"/>
        </w:rPr>
        <w:t xml:space="preserve"> të Planit të Integritetit të </w:t>
      </w:r>
      <w:r w:rsidRPr="00AF4D6A">
        <w:rPr>
          <w:rFonts w:ascii="Times New Roman" w:hAnsi="Times New Roman" w:cs="Times New Roman"/>
          <w:sz w:val="24"/>
          <w:lang w:val="sq-AL"/>
        </w:rPr>
        <w:t>AKMC</w:t>
      </w:r>
      <w:r w:rsidR="00404B13" w:rsidRPr="00AF4D6A">
        <w:rPr>
          <w:rFonts w:ascii="Times New Roman" w:hAnsi="Times New Roman" w:cs="Times New Roman"/>
          <w:sz w:val="24"/>
          <w:lang w:val="sq-AL"/>
        </w:rPr>
        <w:t xml:space="preserve">-së </w:t>
      </w:r>
      <w:r w:rsidR="00240E43" w:rsidRPr="00AF4D6A">
        <w:rPr>
          <w:rFonts w:ascii="Times New Roman" w:hAnsi="Times New Roman" w:cs="Times New Roman"/>
          <w:sz w:val="24"/>
          <w:lang w:val="sq-AL"/>
        </w:rPr>
        <w:t>2024</w:t>
      </w:r>
      <w:r w:rsidR="00404B13" w:rsidRPr="00AF4D6A">
        <w:rPr>
          <w:rFonts w:ascii="Times New Roman" w:hAnsi="Times New Roman" w:cs="Times New Roman"/>
          <w:sz w:val="24"/>
          <w:lang w:val="sq-AL"/>
        </w:rPr>
        <w:t>-202</w:t>
      </w:r>
      <w:r w:rsidR="005650FE" w:rsidRPr="00AF4D6A">
        <w:rPr>
          <w:rFonts w:ascii="Times New Roman" w:hAnsi="Times New Roman" w:cs="Times New Roman"/>
          <w:sz w:val="24"/>
          <w:lang w:val="sq-AL"/>
        </w:rPr>
        <w:t>6</w:t>
      </w:r>
      <w:r w:rsidR="00404B13" w:rsidRPr="00AF4D6A">
        <w:rPr>
          <w:rFonts w:ascii="Times New Roman" w:hAnsi="Times New Roman" w:cs="Times New Roman"/>
          <w:sz w:val="24"/>
          <w:lang w:val="sq-AL"/>
        </w:rPr>
        <w:t xml:space="preserve"> janë: </w:t>
      </w:r>
    </w:p>
    <w:p w14:paraId="1C8A2F1D" w14:textId="77777777" w:rsidR="00984E80" w:rsidRPr="00AF4D6A" w:rsidRDefault="00404B13" w:rsidP="000D323E">
      <w:pPr>
        <w:pStyle w:val="NoSpacing"/>
        <w:spacing w:line="276" w:lineRule="auto"/>
        <w:jc w:val="both"/>
        <w:rPr>
          <w:rFonts w:ascii="Times New Roman" w:hAnsi="Times New Roman" w:cs="Times New Roman"/>
          <w:sz w:val="24"/>
          <w:lang w:val="sq-AL"/>
        </w:rPr>
      </w:pPr>
      <w:r w:rsidRPr="00AF4D6A">
        <w:rPr>
          <w:rFonts w:ascii="Times New Roman" w:hAnsi="Times New Roman" w:cs="Times New Roman"/>
          <w:sz w:val="24"/>
          <w:lang w:val="sq-AL"/>
        </w:rPr>
        <w:t xml:space="preserve">1. </w:t>
      </w:r>
      <w:r w:rsidR="00984E80" w:rsidRPr="00AF4D6A">
        <w:rPr>
          <w:rFonts w:ascii="Times New Roman" w:hAnsi="Times New Roman" w:cs="Times New Roman"/>
          <w:sz w:val="24"/>
          <w:lang w:val="sq-AL"/>
        </w:rPr>
        <w:t>Rritja e transparencës së AKMC-s</w:t>
      </w:r>
      <w:r w:rsidR="00E34840" w:rsidRPr="00AF4D6A">
        <w:rPr>
          <w:rFonts w:ascii="Times New Roman" w:hAnsi="Times New Roman" w:cs="Times New Roman"/>
          <w:sz w:val="24"/>
          <w:lang w:val="sq-AL"/>
        </w:rPr>
        <w:t>ë</w:t>
      </w:r>
      <w:r w:rsidR="00FC3F3D" w:rsidRPr="00AF4D6A">
        <w:rPr>
          <w:rFonts w:ascii="Times New Roman" w:hAnsi="Times New Roman" w:cs="Times New Roman"/>
          <w:sz w:val="24"/>
          <w:lang w:val="sq-AL"/>
        </w:rPr>
        <w:t xml:space="preserve"> dhe informimit të publikut</w:t>
      </w:r>
      <w:r w:rsidR="00984E80" w:rsidRPr="00AF4D6A">
        <w:rPr>
          <w:rFonts w:ascii="Times New Roman" w:hAnsi="Times New Roman" w:cs="Times New Roman"/>
          <w:sz w:val="24"/>
          <w:lang w:val="sq-AL"/>
        </w:rPr>
        <w:t xml:space="preserve">; </w:t>
      </w:r>
    </w:p>
    <w:p w14:paraId="7C3E1A36" w14:textId="77777777" w:rsidR="00404B13" w:rsidRPr="00AF4D6A" w:rsidRDefault="00984E80" w:rsidP="000D323E">
      <w:pPr>
        <w:pStyle w:val="NoSpacing"/>
        <w:spacing w:line="276" w:lineRule="auto"/>
        <w:jc w:val="both"/>
        <w:rPr>
          <w:rFonts w:ascii="Times New Roman" w:hAnsi="Times New Roman" w:cs="Times New Roman"/>
          <w:sz w:val="24"/>
          <w:lang w:val="sq-AL"/>
        </w:rPr>
      </w:pPr>
      <w:r>
        <w:rPr>
          <w:rFonts w:ascii="Times New Roman" w:hAnsi="Times New Roman" w:cs="Times New Roman"/>
          <w:sz w:val="24"/>
          <w:szCs w:val="24"/>
          <w:lang w:val="sq-AL"/>
        </w:rPr>
        <w:t xml:space="preserve">2. </w:t>
      </w:r>
      <w:r w:rsidR="00FF7D59" w:rsidRPr="005C64A1">
        <w:rPr>
          <w:rFonts w:ascii="Times New Roman" w:hAnsi="Times New Roman" w:cs="Times New Roman"/>
          <w:sz w:val="24"/>
          <w:szCs w:val="24"/>
          <w:lang w:val="sq-AL"/>
        </w:rPr>
        <w:t>Menaxhimi efektiv i riskut të integritetit me fokus në</w:t>
      </w:r>
      <w:r w:rsidR="00FF7D59">
        <w:rPr>
          <w:rFonts w:ascii="Times New Roman" w:hAnsi="Times New Roman" w:cs="Times New Roman"/>
          <w:sz w:val="24"/>
          <w:szCs w:val="24"/>
          <w:lang w:val="sq-AL"/>
        </w:rPr>
        <w:t xml:space="preserve"> </w:t>
      </w:r>
      <w:r w:rsidR="00FF7D59" w:rsidRPr="005C64A1">
        <w:rPr>
          <w:rFonts w:ascii="Times New Roman" w:hAnsi="Times New Roman" w:cs="Times New Roman"/>
          <w:sz w:val="24"/>
          <w:szCs w:val="24"/>
          <w:lang w:val="sq-AL"/>
        </w:rPr>
        <w:t xml:space="preserve">fushat e përgjegjësisë së </w:t>
      </w:r>
      <w:r w:rsidR="00FF7D59">
        <w:rPr>
          <w:rFonts w:ascii="Times New Roman" w:hAnsi="Times New Roman" w:cs="Times New Roman"/>
          <w:sz w:val="24"/>
          <w:szCs w:val="24"/>
          <w:lang w:val="sq-AL"/>
        </w:rPr>
        <w:t>AKMC-s</w:t>
      </w:r>
      <w:r w:rsidR="00E34840">
        <w:rPr>
          <w:rFonts w:ascii="Times New Roman" w:hAnsi="Times New Roman" w:cs="Times New Roman"/>
          <w:sz w:val="24"/>
          <w:szCs w:val="24"/>
          <w:lang w:val="sq-AL"/>
        </w:rPr>
        <w:t>ë</w:t>
      </w:r>
      <w:r w:rsidR="00FF7D59" w:rsidRPr="00AF4D6A">
        <w:rPr>
          <w:rFonts w:ascii="Times New Roman" w:hAnsi="Times New Roman" w:cs="Times New Roman"/>
          <w:sz w:val="24"/>
          <w:lang w:val="sq-AL"/>
        </w:rPr>
        <w:t>;</w:t>
      </w:r>
    </w:p>
    <w:p w14:paraId="75809009" w14:textId="77777777" w:rsidR="00404B13" w:rsidRPr="00AF4D6A" w:rsidRDefault="00404B13" w:rsidP="000D323E">
      <w:pPr>
        <w:pStyle w:val="NoSpacing"/>
        <w:spacing w:line="276" w:lineRule="auto"/>
        <w:jc w:val="both"/>
        <w:rPr>
          <w:rFonts w:ascii="Times New Roman" w:hAnsi="Times New Roman" w:cs="Times New Roman"/>
          <w:sz w:val="24"/>
          <w:lang w:val="sq-AL"/>
        </w:rPr>
      </w:pPr>
      <w:r w:rsidRPr="00AF4D6A">
        <w:rPr>
          <w:rFonts w:ascii="Times New Roman" w:hAnsi="Times New Roman" w:cs="Times New Roman"/>
          <w:sz w:val="24"/>
          <w:lang w:val="sq-AL"/>
        </w:rPr>
        <w:t xml:space="preserve">3. </w:t>
      </w:r>
      <w:r w:rsidR="00FF7D59" w:rsidRPr="005C64A1">
        <w:rPr>
          <w:rFonts w:ascii="Times New Roman" w:hAnsi="Times New Roman" w:cs="Times New Roman"/>
          <w:sz w:val="24"/>
          <w:szCs w:val="24"/>
          <w:lang w:val="sq-AL"/>
        </w:rPr>
        <w:t xml:space="preserve">Përmirësimi i menaxhimit të burimeve njerëzore në </w:t>
      </w:r>
      <w:r w:rsidR="00FF7D59">
        <w:rPr>
          <w:rFonts w:ascii="Times New Roman" w:hAnsi="Times New Roman" w:cs="Times New Roman"/>
          <w:sz w:val="24"/>
          <w:szCs w:val="24"/>
          <w:lang w:val="sq-AL"/>
        </w:rPr>
        <w:t>t</w:t>
      </w:r>
      <w:r w:rsidR="00E34840">
        <w:rPr>
          <w:rFonts w:ascii="Times New Roman" w:hAnsi="Times New Roman" w:cs="Times New Roman"/>
          <w:sz w:val="24"/>
          <w:szCs w:val="24"/>
          <w:lang w:val="sq-AL"/>
        </w:rPr>
        <w:t>ë</w:t>
      </w:r>
      <w:r w:rsidR="00FF7D59">
        <w:rPr>
          <w:rFonts w:ascii="Times New Roman" w:hAnsi="Times New Roman" w:cs="Times New Roman"/>
          <w:sz w:val="24"/>
          <w:szCs w:val="24"/>
          <w:lang w:val="sq-AL"/>
        </w:rPr>
        <w:t xml:space="preserve"> </w:t>
      </w:r>
      <w:r w:rsidR="00FF7D59" w:rsidRPr="005C64A1">
        <w:rPr>
          <w:rFonts w:ascii="Times New Roman" w:hAnsi="Times New Roman" w:cs="Times New Roman"/>
          <w:sz w:val="24"/>
          <w:szCs w:val="24"/>
          <w:lang w:val="sq-AL"/>
        </w:rPr>
        <w:t xml:space="preserve">gjitha nivelet dhe funksionet në </w:t>
      </w:r>
      <w:r w:rsidR="00FF7D59">
        <w:rPr>
          <w:rFonts w:ascii="Times New Roman" w:hAnsi="Times New Roman" w:cs="Times New Roman"/>
          <w:sz w:val="24"/>
          <w:szCs w:val="24"/>
          <w:lang w:val="sq-AL"/>
        </w:rPr>
        <w:t>agjenc</w:t>
      </w:r>
      <w:r w:rsidR="00FF7D59" w:rsidRPr="005C64A1">
        <w:rPr>
          <w:rFonts w:ascii="Times New Roman" w:hAnsi="Times New Roman" w:cs="Times New Roman"/>
          <w:sz w:val="24"/>
          <w:szCs w:val="24"/>
          <w:lang w:val="sq-AL"/>
        </w:rPr>
        <w:t>i</w:t>
      </w:r>
      <w:r w:rsidRPr="00AF4D6A">
        <w:rPr>
          <w:rFonts w:ascii="Times New Roman" w:hAnsi="Times New Roman" w:cs="Times New Roman"/>
          <w:sz w:val="24"/>
          <w:lang w:val="sq-AL"/>
        </w:rPr>
        <w:t xml:space="preserve">; </w:t>
      </w:r>
    </w:p>
    <w:p w14:paraId="6022A460" w14:textId="2C6E9E01" w:rsidR="00404B13" w:rsidRPr="00AF4D6A" w:rsidRDefault="00404B13" w:rsidP="000D323E">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 xml:space="preserve">4. Forcimi i mekanizmave të kontrollit të brendshëm; </w:t>
      </w:r>
    </w:p>
    <w:p w14:paraId="2C08E180" w14:textId="77777777" w:rsidR="00FF7D59" w:rsidRDefault="00404B13" w:rsidP="00FF7D59">
      <w:pPr>
        <w:pStyle w:val="NoSpacing"/>
        <w:spacing w:line="276" w:lineRule="auto"/>
        <w:jc w:val="both"/>
        <w:rPr>
          <w:rFonts w:ascii="Times New Roman" w:hAnsi="Times New Roman" w:cs="Times New Roman"/>
          <w:sz w:val="24"/>
          <w:szCs w:val="24"/>
          <w:lang w:val="sq-AL"/>
        </w:rPr>
      </w:pPr>
      <w:r w:rsidRPr="000D323E">
        <w:rPr>
          <w:rFonts w:ascii="Times New Roman" w:hAnsi="Times New Roman" w:cs="Times New Roman"/>
          <w:sz w:val="24"/>
        </w:rPr>
        <w:t xml:space="preserve">6. Përmirësimi </w:t>
      </w:r>
      <w:r w:rsidR="00FF7D59">
        <w:rPr>
          <w:rFonts w:ascii="Times New Roman" w:hAnsi="Times New Roman" w:cs="Times New Roman"/>
          <w:sz w:val="24"/>
        </w:rPr>
        <w:t xml:space="preserve">i </w:t>
      </w:r>
      <w:r w:rsidRPr="000D323E">
        <w:rPr>
          <w:rFonts w:ascii="Times New Roman" w:hAnsi="Times New Roman" w:cs="Times New Roman"/>
          <w:sz w:val="24"/>
        </w:rPr>
        <w:t xml:space="preserve">menaxhimit </w:t>
      </w:r>
      <w:r w:rsidR="00FF7D59">
        <w:rPr>
          <w:rFonts w:ascii="Times New Roman" w:hAnsi="Times New Roman" w:cs="Times New Roman"/>
          <w:sz w:val="24"/>
        </w:rPr>
        <w:t>financiar</w:t>
      </w:r>
      <w:r w:rsidR="00A763E9">
        <w:rPr>
          <w:rFonts w:ascii="Times New Roman" w:hAnsi="Times New Roman" w:cs="Times New Roman"/>
          <w:sz w:val="24"/>
        </w:rPr>
        <w:t xml:space="preserve"> dhe prokurorimet publike</w:t>
      </w:r>
      <w:r w:rsidRPr="000D323E">
        <w:rPr>
          <w:rFonts w:ascii="Times New Roman" w:hAnsi="Times New Roman" w:cs="Times New Roman"/>
          <w:sz w:val="24"/>
        </w:rPr>
        <w:t>;</w:t>
      </w:r>
      <w:r w:rsidR="001C5817" w:rsidRPr="000D323E">
        <w:rPr>
          <w:rFonts w:ascii="Times New Roman" w:hAnsi="Times New Roman" w:cs="Times New Roman"/>
          <w:sz w:val="24"/>
          <w:szCs w:val="24"/>
          <w:lang w:val="sq-AL"/>
        </w:rPr>
        <w:t xml:space="preserve"> </w:t>
      </w:r>
    </w:p>
    <w:p w14:paraId="6BBFB12E" w14:textId="77777777" w:rsidR="00FF7D59" w:rsidRPr="00AF4D6A" w:rsidRDefault="00FF7D59" w:rsidP="00FF7D59">
      <w:pPr>
        <w:pStyle w:val="NoSpacing"/>
        <w:spacing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7. Përmirësimi i procedurave në fushën e inspektimeve;</w:t>
      </w:r>
    </w:p>
    <w:p w14:paraId="33FD2F11" w14:textId="77777777" w:rsidR="005C02E6" w:rsidRPr="00AF4D6A" w:rsidRDefault="005C02E6" w:rsidP="00FF7D59">
      <w:pPr>
        <w:pStyle w:val="NoSpacing"/>
        <w:spacing w:line="276" w:lineRule="auto"/>
        <w:jc w:val="both"/>
        <w:rPr>
          <w:rFonts w:ascii="Times New Roman" w:hAnsi="Times New Roman" w:cs="Times New Roman"/>
          <w:sz w:val="24"/>
          <w:szCs w:val="24"/>
          <w:lang w:val="it-IT"/>
        </w:rPr>
      </w:pPr>
    </w:p>
    <w:p w14:paraId="130374AC" w14:textId="77777777" w:rsidR="005C02E6" w:rsidRPr="00AF4D6A" w:rsidRDefault="005C02E6" w:rsidP="00FF7D59">
      <w:pPr>
        <w:pStyle w:val="NoSpacing"/>
        <w:spacing w:line="276" w:lineRule="auto"/>
        <w:jc w:val="both"/>
        <w:rPr>
          <w:rFonts w:ascii="Times New Roman" w:hAnsi="Times New Roman" w:cs="Times New Roman"/>
          <w:sz w:val="24"/>
          <w:szCs w:val="24"/>
          <w:lang w:val="it-IT"/>
        </w:rPr>
      </w:pPr>
    </w:p>
    <w:p w14:paraId="069FA7A1" w14:textId="77777777" w:rsidR="005C02E6" w:rsidRPr="00AF4D6A" w:rsidRDefault="005C02E6" w:rsidP="00FF7D59">
      <w:pPr>
        <w:pStyle w:val="NoSpacing"/>
        <w:spacing w:line="276" w:lineRule="auto"/>
        <w:jc w:val="both"/>
        <w:rPr>
          <w:rFonts w:ascii="Times New Roman" w:hAnsi="Times New Roman" w:cs="Times New Roman"/>
          <w:sz w:val="24"/>
          <w:szCs w:val="24"/>
          <w:lang w:val="it-IT"/>
        </w:rPr>
      </w:pPr>
    </w:p>
    <w:p w14:paraId="35EE875B" w14:textId="77777777" w:rsidR="00E32364" w:rsidRPr="00AF4D6A" w:rsidRDefault="00E32364" w:rsidP="00FF7D59">
      <w:pPr>
        <w:pStyle w:val="NoSpacing"/>
        <w:spacing w:line="276" w:lineRule="auto"/>
        <w:jc w:val="both"/>
        <w:rPr>
          <w:rFonts w:ascii="Times New Roman" w:hAnsi="Times New Roman" w:cs="Times New Roman"/>
          <w:sz w:val="24"/>
          <w:szCs w:val="24"/>
          <w:lang w:val="it-IT"/>
        </w:rPr>
      </w:pPr>
    </w:p>
    <w:p w14:paraId="1ACB8CEC" w14:textId="77777777" w:rsidR="00E32364" w:rsidRPr="00AF4D6A" w:rsidRDefault="00E32364" w:rsidP="00FF7D59">
      <w:pPr>
        <w:pStyle w:val="NoSpacing"/>
        <w:spacing w:line="276" w:lineRule="auto"/>
        <w:jc w:val="both"/>
        <w:rPr>
          <w:rFonts w:ascii="Times New Roman" w:hAnsi="Times New Roman" w:cs="Times New Roman"/>
          <w:sz w:val="24"/>
          <w:szCs w:val="24"/>
          <w:lang w:val="it-IT"/>
        </w:rPr>
      </w:pPr>
    </w:p>
    <w:p w14:paraId="0DE9EB91" w14:textId="77777777" w:rsidR="00E32364" w:rsidRPr="00AF4D6A" w:rsidRDefault="00E32364" w:rsidP="00FF7D59">
      <w:pPr>
        <w:pStyle w:val="NoSpacing"/>
        <w:spacing w:line="276" w:lineRule="auto"/>
        <w:jc w:val="both"/>
        <w:rPr>
          <w:rFonts w:ascii="Times New Roman" w:hAnsi="Times New Roman" w:cs="Times New Roman"/>
          <w:sz w:val="24"/>
          <w:szCs w:val="24"/>
          <w:lang w:val="it-IT"/>
        </w:rPr>
      </w:pPr>
    </w:p>
    <w:p w14:paraId="61FEC522" w14:textId="77777777" w:rsidR="003558D2" w:rsidRPr="00AF4D6A" w:rsidRDefault="003558D2" w:rsidP="003558D2">
      <w:pPr>
        <w:pStyle w:val="Heading1"/>
        <w:rPr>
          <w:rFonts w:ascii="Times New Roman" w:hAnsi="Times New Roman" w:cs="Times New Roman"/>
          <w:b/>
          <w:sz w:val="24"/>
          <w:lang w:val="it-IT"/>
        </w:rPr>
      </w:pPr>
      <w:bookmarkStart w:id="7" w:name="_Toc153905083"/>
      <w:r w:rsidRPr="00AF4D6A">
        <w:rPr>
          <w:rFonts w:ascii="Times New Roman" w:hAnsi="Times New Roman" w:cs="Times New Roman"/>
          <w:b/>
          <w:sz w:val="24"/>
          <w:lang w:val="it-IT"/>
        </w:rPr>
        <w:lastRenderedPageBreak/>
        <w:t>RREZIQET E INTEGRITETIT DHE KORRUPSIONIT</w:t>
      </w:r>
      <w:bookmarkEnd w:id="7"/>
    </w:p>
    <w:p w14:paraId="05DD90AE" w14:textId="77777777" w:rsidR="003558D2" w:rsidRPr="00AF4D6A" w:rsidRDefault="003558D2" w:rsidP="003558D2">
      <w:pPr>
        <w:rPr>
          <w:lang w:val="it-IT"/>
        </w:rPr>
      </w:pPr>
    </w:p>
    <w:p w14:paraId="20042932" w14:textId="77777777" w:rsidR="003558D2" w:rsidRPr="00AF4D6A" w:rsidRDefault="00FC3F3D" w:rsidP="003558D2">
      <w:pPr>
        <w:pStyle w:val="Heading2"/>
        <w:rPr>
          <w:rFonts w:ascii="Times New Roman" w:hAnsi="Times New Roman" w:cs="Times New Roman"/>
          <w:sz w:val="24"/>
          <w:lang w:val="it-IT"/>
        </w:rPr>
      </w:pPr>
      <w:bookmarkStart w:id="8" w:name="_Toc99391493"/>
      <w:bookmarkStart w:id="9" w:name="_Toc153905084"/>
      <w:bookmarkStart w:id="10" w:name="_Toc149296433"/>
      <w:r w:rsidRPr="00AF4D6A">
        <w:rPr>
          <w:rFonts w:ascii="Times New Roman" w:hAnsi="Times New Roman" w:cs="Times New Roman"/>
          <w:sz w:val="24"/>
          <w:lang w:val="it-IT"/>
        </w:rPr>
        <w:t>Fusha</w:t>
      </w:r>
      <w:r w:rsidR="003558D2" w:rsidRPr="00AF4D6A">
        <w:rPr>
          <w:rFonts w:ascii="Times New Roman" w:hAnsi="Times New Roman" w:cs="Times New Roman"/>
          <w:sz w:val="24"/>
          <w:lang w:val="it-IT"/>
        </w:rPr>
        <w:t xml:space="preserve"> </w:t>
      </w:r>
      <w:r w:rsidRPr="00AF4D6A">
        <w:rPr>
          <w:rFonts w:ascii="Times New Roman" w:hAnsi="Times New Roman" w:cs="Times New Roman"/>
          <w:sz w:val="24"/>
          <w:lang w:val="it-IT"/>
        </w:rPr>
        <w:t>e</w:t>
      </w:r>
      <w:r w:rsidR="003558D2" w:rsidRPr="00AF4D6A">
        <w:rPr>
          <w:rFonts w:ascii="Times New Roman" w:hAnsi="Times New Roman" w:cs="Times New Roman"/>
          <w:sz w:val="24"/>
          <w:lang w:val="it-IT"/>
        </w:rPr>
        <w:t xml:space="preserve"> </w:t>
      </w:r>
      <w:bookmarkEnd w:id="8"/>
      <w:r w:rsidR="003558D2" w:rsidRPr="00AF4D6A">
        <w:rPr>
          <w:rFonts w:ascii="Times New Roman" w:hAnsi="Times New Roman" w:cs="Times New Roman"/>
          <w:sz w:val="24"/>
          <w:lang w:val="it-IT"/>
        </w:rPr>
        <w:t xml:space="preserve">transparencës dhe </w:t>
      </w:r>
      <w:r w:rsidRPr="00AF4D6A">
        <w:rPr>
          <w:rFonts w:ascii="Times New Roman" w:hAnsi="Times New Roman" w:cs="Times New Roman"/>
          <w:sz w:val="24"/>
          <w:lang w:val="it-IT"/>
        </w:rPr>
        <w:t>informimit të publikut</w:t>
      </w:r>
      <w:bookmarkEnd w:id="9"/>
      <w:r w:rsidRPr="00AF4D6A">
        <w:rPr>
          <w:rFonts w:ascii="Times New Roman" w:hAnsi="Times New Roman" w:cs="Times New Roman"/>
          <w:sz w:val="24"/>
          <w:lang w:val="it-IT"/>
        </w:rPr>
        <w:t xml:space="preserve"> </w:t>
      </w:r>
      <w:bookmarkEnd w:id="10"/>
    </w:p>
    <w:p w14:paraId="5AAD2FAA" w14:textId="77777777" w:rsidR="003558D2" w:rsidRPr="00AF4D6A" w:rsidRDefault="003558D2" w:rsidP="003558D2">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Transperanca dhe informimi është një element thelbësor, ku subjektet dhe publiku duhet të njihen me procedura t</w:t>
      </w:r>
      <w:r w:rsidR="00A90556"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sakta të cilat </w:t>
      </w:r>
      <w:r w:rsidR="005C02E6" w:rsidRPr="00AF4D6A">
        <w:rPr>
          <w:rFonts w:ascii="Times New Roman" w:hAnsi="Times New Roman" w:cs="Times New Roman"/>
          <w:sz w:val="24"/>
          <w:szCs w:val="24"/>
          <w:lang w:val="it-IT"/>
        </w:rPr>
        <w:t xml:space="preserve">duhet </w:t>
      </w:r>
      <w:r w:rsidRPr="00AF4D6A">
        <w:rPr>
          <w:rFonts w:ascii="Times New Roman" w:hAnsi="Times New Roman" w:cs="Times New Roman"/>
          <w:sz w:val="24"/>
          <w:szCs w:val="24"/>
          <w:lang w:val="it-IT"/>
        </w:rPr>
        <w:t xml:space="preserve">të jenë publike, </w:t>
      </w:r>
      <w:r w:rsidR="005C02E6" w:rsidRPr="00AF4D6A">
        <w:rPr>
          <w:rFonts w:ascii="Times New Roman" w:hAnsi="Times New Roman" w:cs="Times New Roman"/>
          <w:sz w:val="24"/>
          <w:szCs w:val="24"/>
          <w:lang w:val="it-IT"/>
        </w:rPr>
        <w:t xml:space="preserve">me </w:t>
      </w:r>
      <w:r w:rsidRPr="00AF4D6A">
        <w:rPr>
          <w:rFonts w:ascii="Times New Roman" w:hAnsi="Times New Roman" w:cs="Times New Roman"/>
          <w:sz w:val="24"/>
          <w:szCs w:val="24"/>
          <w:lang w:val="it-IT"/>
        </w:rPr>
        <w:t>ndryshime legjislacioni dhe informim mbi aktivitetet e institucionit.</w:t>
      </w:r>
    </w:p>
    <w:p w14:paraId="410A780E" w14:textId="77777777" w:rsidR="003558D2" w:rsidRPr="00AF4D6A" w:rsidRDefault="003558D2" w:rsidP="00A763E9">
      <w:pPr>
        <w:pStyle w:val="NoSpacing"/>
        <w:spacing w:line="276" w:lineRule="auto"/>
        <w:jc w:val="both"/>
        <w:rPr>
          <w:rFonts w:ascii="Times New Roman" w:hAnsi="Times New Roman" w:cs="Times New Roman"/>
          <w:b/>
          <w:sz w:val="24"/>
          <w:lang w:val="it-IT"/>
        </w:rPr>
      </w:pPr>
      <w:r w:rsidRPr="00AF4D6A">
        <w:rPr>
          <w:rFonts w:ascii="Times New Roman" w:hAnsi="Times New Roman" w:cs="Times New Roman"/>
          <w:b/>
          <w:sz w:val="24"/>
          <w:lang w:val="it-IT"/>
        </w:rPr>
        <w:t xml:space="preserve">Statusi aktual </w:t>
      </w:r>
    </w:p>
    <w:p w14:paraId="49AC8F1F" w14:textId="4B7BFFA2" w:rsidR="00984E80" w:rsidRPr="00AF4D6A" w:rsidRDefault="00984E80" w:rsidP="00A763E9">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 xml:space="preserve">Nga analiza përmbajtësore e faqes zyrtare të internetit të AKMC-së, vihet re se publikohen të dhëna dhe informacion me karakter informues. Për të rritur besimin e publikut mbi transparencën e institucionit duhet të publikohen gjithashtu edhe informacione dhe dokumente që lidhen me mekanizmat monitorues, të kontrollit dhe llogaridhënës, siç mund të jenë: raporte të </w:t>
      </w:r>
      <w:r w:rsidR="001A2097">
        <w:rPr>
          <w:rFonts w:ascii="Times New Roman" w:hAnsi="Times New Roman" w:cs="Times New Roman"/>
          <w:sz w:val="24"/>
          <w:lang w:val="it-IT"/>
        </w:rPr>
        <w:t xml:space="preserve">auditimeve të jashtme, raportin vjetor të auditimit të brendshëm në përputhje me ligjin për mbrojtjen e të dhënave personale, </w:t>
      </w:r>
      <w:r w:rsidR="00E84656" w:rsidRPr="00AF4D6A">
        <w:rPr>
          <w:rFonts w:ascii="Times New Roman" w:hAnsi="Times New Roman" w:cs="Times New Roman"/>
          <w:sz w:val="24"/>
          <w:lang w:val="it-IT"/>
        </w:rPr>
        <w:t xml:space="preserve">projekte, </w:t>
      </w:r>
      <w:r w:rsidRPr="00AF4D6A">
        <w:rPr>
          <w:rFonts w:ascii="Times New Roman" w:hAnsi="Times New Roman" w:cs="Times New Roman"/>
          <w:sz w:val="24"/>
          <w:lang w:val="it-IT"/>
        </w:rPr>
        <w:t xml:space="preserve">kontrata publike, procesverbale, raporti vjetor i transparencës. Koordinatori për të Drejtën e Informimit është caktuar me akt të titullarit dhe të dhënat e tij janë publikuar në faqen zyrtare të institucionit. Menaxhimi i informacionit dhe dokumentacionit </w:t>
      </w:r>
      <w:r w:rsidR="00E84656" w:rsidRPr="00AF4D6A">
        <w:rPr>
          <w:rFonts w:ascii="Times New Roman" w:hAnsi="Times New Roman" w:cs="Times New Roman"/>
          <w:sz w:val="24"/>
          <w:lang w:val="it-IT"/>
        </w:rPr>
        <w:t>ka</w:t>
      </w:r>
      <w:r w:rsidRPr="00AF4D6A">
        <w:rPr>
          <w:rFonts w:ascii="Times New Roman" w:hAnsi="Times New Roman" w:cs="Times New Roman"/>
          <w:sz w:val="24"/>
          <w:lang w:val="it-IT"/>
        </w:rPr>
        <w:t xml:space="preserve"> staf të informuar</w:t>
      </w:r>
      <w:r w:rsidR="00E84656" w:rsidRPr="00AF4D6A">
        <w:rPr>
          <w:rFonts w:ascii="Times New Roman" w:hAnsi="Times New Roman" w:cs="Times New Roman"/>
          <w:sz w:val="24"/>
          <w:lang w:val="it-IT"/>
        </w:rPr>
        <w:t xml:space="preserve"> dhe më aftësitë e duhura </w:t>
      </w:r>
      <w:r w:rsidRPr="00AF4D6A">
        <w:rPr>
          <w:rFonts w:ascii="Times New Roman" w:hAnsi="Times New Roman" w:cs="Times New Roman"/>
          <w:sz w:val="24"/>
          <w:lang w:val="it-IT"/>
        </w:rPr>
        <w:t xml:space="preserve">dhe komunikim efektiv që respekton afatet kohore në sigurimin e informacionit. </w:t>
      </w:r>
    </w:p>
    <w:p w14:paraId="7BFB7086" w14:textId="77777777" w:rsidR="00984E80" w:rsidRPr="00AF4D6A" w:rsidRDefault="00984E80" w:rsidP="00984E80">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 xml:space="preserve">Programi i Transparencës përfaqëson një instrument që kontribuon për transparencën dhe përgjegjshmërinë e institucionit, një detyrim i përcaktuar në ligjin për mbrojtjen e së drejtës për informim. Agjencia Kombëtare e Mbrojtjes Civile e ka publikuar Programin e Transparencës në faqen zyrtare të saj. Informacioni </w:t>
      </w:r>
      <w:r w:rsidR="00E34840" w:rsidRPr="00AF4D6A">
        <w:rPr>
          <w:rFonts w:ascii="Times New Roman" w:hAnsi="Times New Roman" w:cs="Times New Roman"/>
          <w:sz w:val="24"/>
          <w:szCs w:val="24"/>
          <w:lang w:val="it-IT"/>
        </w:rPr>
        <w:t>ë</w:t>
      </w:r>
      <w:r w:rsidR="00E84656" w:rsidRPr="00AF4D6A">
        <w:rPr>
          <w:rFonts w:ascii="Times New Roman" w:hAnsi="Times New Roman" w:cs="Times New Roman"/>
          <w:sz w:val="24"/>
          <w:szCs w:val="24"/>
          <w:lang w:val="it-IT"/>
        </w:rPr>
        <w:t>sht</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i plotë dhe lehtësisht i aksesueshëm, për të shmangur mungesën e trasparencës me publikun dhe grupet e interesuara.</w:t>
      </w:r>
    </w:p>
    <w:p w14:paraId="7818C3D4" w14:textId="77777777" w:rsidR="003558D2" w:rsidRPr="00984E80" w:rsidRDefault="00E84656" w:rsidP="00984E80">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Duhet</w:t>
      </w:r>
      <w:r w:rsidR="00984E80" w:rsidRPr="00984E80">
        <w:rPr>
          <w:rFonts w:ascii="Times New Roman" w:hAnsi="Times New Roman" w:cs="Times New Roman"/>
          <w:sz w:val="24"/>
          <w:szCs w:val="24"/>
        </w:rPr>
        <w:t xml:space="preserve"> të përditësohet rregullisht</w:t>
      </w:r>
      <w:r>
        <w:rPr>
          <w:rFonts w:ascii="Times New Roman" w:hAnsi="Times New Roman" w:cs="Times New Roman"/>
          <w:sz w:val="24"/>
          <w:szCs w:val="24"/>
        </w:rPr>
        <w:t xml:space="preserve"> Programi i Transparencës së AKMC</w:t>
      </w:r>
      <w:r w:rsidR="00984E80" w:rsidRPr="00984E80">
        <w:rPr>
          <w:rFonts w:ascii="Times New Roman" w:hAnsi="Times New Roman" w:cs="Times New Roman"/>
          <w:sz w:val="24"/>
          <w:szCs w:val="24"/>
        </w:rPr>
        <w:t>-së;</w:t>
      </w:r>
    </w:p>
    <w:p w14:paraId="691DA5A8" w14:textId="77777777" w:rsidR="003558D2" w:rsidRPr="00A763E9" w:rsidRDefault="003558D2" w:rsidP="00A763E9">
      <w:pPr>
        <w:pStyle w:val="NoSpacing"/>
        <w:spacing w:line="276" w:lineRule="auto"/>
        <w:jc w:val="both"/>
        <w:rPr>
          <w:rFonts w:ascii="Times New Roman" w:hAnsi="Times New Roman" w:cs="Times New Roman"/>
          <w:b/>
          <w:sz w:val="24"/>
        </w:rPr>
      </w:pPr>
      <w:r w:rsidRPr="00A763E9">
        <w:rPr>
          <w:rFonts w:ascii="Times New Roman" w:hAnsi="Times New Roman" w:cs="Times New Roman"/>
          <w:b/>
          <w:sz w:val="24"/>
        </w:rPr>
        <w:t>Treguesi i përgjithshëm matës</w:t>
      </w:r>
    </w:p>
    <w:p w14:paraId="316911CC" w14:textId="77777777" w:rsidR="003558D2" w:rsidRPr="00A763E9" w:rsidRDefault="003558D2" w:rsidP="00A763E9">
      <w:pPr>
        <w:pStyle w:val="NoSpacing"/>
        <w:spacing w:line="276" w:lineRule="auto"/>
        <w:jc w:val="both"/>
        <w:rPr>
          <w:rFonts w:ascii="Times New Roman" w:hAnsi="Times New Roman" w:cs="Times New Roman"/>
          <w:sz w:val="24"/>
        </w:rPr>
      </w:pPr>
      <w:r w:rsidRPr="00A763E9">
        <w:rPr>
          <w:rFonts w:ascii="Times New Roman" w:hAnsi="Times New Roman" w:cs="Times New Roman"/>
          <w:sz w:val="24"/>
        </w:rPr>
        <w:t xml:space="preserve">Treguesi i përgjithshëm matës për këtë fushë është: </w:t>
      </w:r>
      <w:bookmarkStart w:id="11" w:name="_Hlk148527705"/>
      <w:r w:rsidRPr="00A763E9">
        <w:rPr>
          <w:rFonts w:ascii="Times New Roman" w:hAnsi="Times New Roman" w:cs="Times New Roman"/>
          <w:sz w:val="24"/>
        </w:rPr>
        <w:t>“</w:t>
      </w:r>
      <w:r w:rsidRPr="00A763E9">
        <w:rPr>
          <w:rFonts w:ascii="Times New Roman" w:hAnsi="Times New Roman" w:cs="Times New Roman"/>
          <w:i/>
          <w:iCs/>
          <w:sz w:val="24"/>
        </w:rPr>
        <w:t>Përmirësim i procesit të informimit të publikut nëpërmjet forcimit të kapaciteteve dhe rritjes së transparencës</w:t>
      </w:r>
      <w:r w:rsidR="00FC3F3D">
        <w:rPr>
          <w:rFonts w:ascii="Times New Roman" w:hAnsi="Times New Roman" w:cs="Times New Roman"/>
          <w:i/>
          <w:iCs/>
          <w:sz w:val="24"/>
        </w:rPr>
        <w:t>,</w:t>
      </w:r>
      <w:r w:rsidRPr="00A763E9">
        <w:rPr>
          <w:rFonts w:ascii="Times New Roman" w:hAnsi="Times New Roman" w:cs="Times New Roman"/>
          <w:i/>
          <w:iCs/>
          <w:sz w:val="24"/>
        </w:rPr>
        <w:t xml:space="preserve"> llogaridhënies</w:t>
      </w:r>
      <w:r w:rsidR="00FC3F3D" w:rsidRPr="00FC3F3D">
        <w:rPr>
          <w:rFonts w:ascii="Times New Roman" w:hAnsi="Times New Roman" w:cs="Times New Roman"/>
          <w:i/>
          <w:iCs/>
          <w:sz w:val="24"/>
          <w:szCs w:val="24"/>
        </w:rPr>
        <w:t xml:space="preserve"> </w:t>
      </w:r>
      <w:r w:rsidR="00FC3F3D">
        <w:rPr>
          <w:rFonts w:ascii="Times New Roman" w:hAnsi="Times New Roman" w:cs="Times New Roman"/>
          <w:i/>
          <w:iCs/>
          <w:sz w:val="24"/>
          <w:szCs w:val="24"/>
        </w:rPr>
        <w:t>dhe informimit t</w:t>
      </w:r>
      <w:r w:rsidR="00364A43">
        <w:rPr>
          <w:rFonts w:ascii="Times New Roman" w:hAnsi="Times New Roman" w:cs="Times New Roman"/>
          <w:i/>
          <w:iCs/>
          <w:sz w:val="24"/>
          <w:szCs w:val="24"/>
        </w:rPr>
        <w:t>ë</w:t>
      </w:r>
      <w:r w:rsidR="00FC3F3D">
        <w:rPr>
          <w:rFonts w:ascii="Times New Roman" w:hAnsi="Times New Roman" w:cs="Times New Roman"/>
          <w:i/>
          <w:iCs/>
          <w:sz w:val="24"/>
          <w:szCs w:val="24"/>
        </w:rPr>
        <w:t xml:space="preserve"> publikut</w:t>
      </w:r>
      <w:r w:rsidRPr="00A763E9">
        <w:rPr>
          <w:rFonts w:ascii="Times New Roman" w:hAnsi="Times New Roman" w:cs="Times New Roman"/>
          <w:sz w:val="24"/>
        </w:rPr>
        <w:t>”</w:t>
      </w:r>
      <w:bookmarkEnd w:id="11"/>
      <w:r w:rsidR="00A763E9" w:rsidRPr="00A763E9">
        <w:rPr>
          <w:rFonts w:ascii="Times New Roman" w:hAnsi="Times New Roman" w:cs="Times New Roman"/>
          <w:sz w:val="24"/>
        </w:rPr>
        <w:t>.</w:t>
      </w:r>
    </w:p>
    <w:p w14:paraId="26DC8AF0" w14:textId="77777777" w:rsidR="00074A50" w:rsidRDefault="00074A50" w:rsidP="003558D2">
      <w:pPr>
        <w:spacing w:after="120" w:line="276" w:lineRule="auto"/>
        <w:jc w:val="both"/>
        <w:rPr>
          <w:rFonts w:ascii="Times New Roman" w:hAnsi="Times New Roman" w:cs="Times New Roman"/>
          <w:sz w:val="24"/>
          <w:szCs w:val="24"/>
        </w:rPr>
      </w:pPr>
    </w:p>
    <w:p w14:paraId="75CAEC21" w14:textId="77777777" w:rsidR="00074A50" w:rsidRPr="00074A50" w:rsidRDefault="00074A50" w:rsidP="00074A50">
      <w:pPr>
        <w:pStyle w:val="Heading2"/>
        <w:rPr>
          <w:rFonts w:ascii="Times New Roman" w:hAnsi="Times New Roman" w:cs="Times New Roman"/>
          <w:sz w:val="24"/>
        </w:rPr>
      </w:pPr>
      <w:bookmarkStart w:id="12" w:name="_Toc153905085"/>
      <w:r w:rsidRPr="00074A50">
        <w:rPr>
          <w:rFonts w:ascii="Times New Roman" w:hAnsi="Times New Roman" w:cs="Times New Roman"/>
          <w:sz w:val="24"/>
        </w:rPr>
        <w:t>Menaxhimi i burimeve njerëzore</w:t>
      </w:r>
      <w:bookmarkEnd w:id="12"/>
    </w:p>
    <w:p w14:paraId="04D1B11E" w14:textId="77777777" w:rsidR="00A90556" w:rsidRDefault="00074A50" w:rsidP="00A90556">
      <w:pPr>
        <w:spacing w:after="120" w:line="276" w:lineRule="auto"/>
        <w:jc w:val="both"/>
        <w:rPr>
          <w:rFonts w:ascii="Times New Roman" w:hAnsi="Times New Roman" w:cs="Times New Roman"/>
          <w:sz w:val="24"/>
          <w:szCs w:val="24"/>
        </w:rPr>
      </w:pPr>
      <w:r w:rsidRPr="00074A50">
        <w:rPr>
          <w:rFonts w:ascii="Times New Roman" w:hAnsi="Times New Roman" w:cs="Times New Roman"/>
          <w:sz w:val="24"/>
          <w:szCs w:val="24"/>
        </w:rPr>
        <w:t>Menaxhimi i burimeve njerëzore është një pjesë e rëndësishme dhe e domosdoshme për sektorin e mbrojtjes</w:t>
      </w:r>
      <w:r>
        <w:rPr>
          <w:rFonts w:ascii="Times New Roman" w:hAnsi="Times New Roman" w:cs="Times New Roman"/>
          <w:sz w:val="24"/>
          <w:szCs w:val="24"/>
        </w:rPr>
        <w:t xml:space="preserve"> civile</w:t>
      </w:r>
      <w:r w:rsidRPr="00074A50">
        <w:rPr>
          <w:rFonts w:ascii="Times New Roman" w:hAnsi="Times New Roman" w:cs="Times New Roman"/>
          <w:sz w:val="24"/>
          <w:szCs w:val="24"/>
        </w:rPr>
        <w:t xml:space="preserve">. Për çdo institucion që bën pjesë në sektorin e mbrojtjes, menaxhimi efektiv i burimeve të tij, qofshin këto burime njerëzore apo burime të tjera, duhet të përfaqësojë filozofinë e përgjithshme institucionale mbi bazën e së cilës duhet të hartohen objektivat afatgjatë dhe afatmesëm, politikat dhe marrëdhëniet me institucionet e tjera. Për të pasur menaxhim të suksesshëm të burimeve njerëzore është e nevojshme që procesi të përfshijë të katër funksionet menaxheriale, që janë: planifikimi, organizimi, drejtimi dhe </w:t>
      </w:r>
      <w:r>
        <w:rPr>
          <w:rFonts w:ascii="Times New Roman" w:hAnsi="Times New Roman" w:cs="Times New Roman"/>
          <w:sz w:val="24"/>
          <w:szCs w:val="24"/>
        </w:rPr>
        <w:t>monitorimi</w:t>
      </w:r>
      <w:r w:rsidRPr="00074A50">
        <w:rPr>
          <w:rFonts w:ascii="Times New Roman" w:hAnsi="Times New Roman" w:cs="Times New Roman"/>
          <w:sz w:val="24"/>
          <w:szCs w:val="24"/>
        </w:rPr>
        <w:t>. Gjithashtu, duhet që ky proces të shoqërohet nga një nivel i lartë i transparencës dhe llogaridhënies.</w:t>
      </w:r>
    </w:p>
    <w:p w14:paraId="7B847A93" w14:textId="77777777" w:rsidR="00A90556" w:rsidRDefault="00A90556" w:rsidP="00A90556">
      <w:pPr>
        <w:spacing w:after="120" w:line="276" w:lineRule="auto"/>
        <w:jc w:val="both"/>
        <w:rPr>
          <w:rFonts w:ascii="Times New Roman" w:hAnsi="Times New Roman" w:cs="Times New Roman"/>
          <w:sz w:val="24"/>
          <w:szCs w:val="24"/>
        </w:rPr>
      </w:pPr>
    </w:p>
    <w:p w14:paraId="245F5FD3" w14:textId="77777777" w:rsidR="00A90556" w:rsidRPr="00A90556" w:rsidRDefault="00A90556" w:rsidP="00A90556">
      <w:pPr>
        <w:spacing w:after="120" w:line="276" w:lineRule="auto"/>
        <w:jc w:val="both"/>
        <w:rPr>
          <w:rFonts w:ascii="Times New Roman" w:hAnsi="Times New Roman" w:cs="Times New Roman"/>
          <w:sz w:val="24"/>
          <w:szCs w:val="24"/>
        </w:rPr>
      </w:pPr>
    </w:p>
    <w:p w14:paraId="79EBF665" w14:textId="77777777" w:rsidR="00074A50" w:rsidRPr="00A763E9" w:rsidRDefault="00074A50" w:rsidP="00A763E9">
      <w:pPr>
        <w:pStyle w:val="NoSpacing"/>
        <w:spacing w:line="276" w:lineRule="auto"/>
        <w:jc w:val="both"/>
        <w:rPr>
          <w:rFonts w:ascii="Times New Roman" w:hAnsi="Times New Roman" w:cs="Times New Roman"/>
          <w:b/>
          <w:sz w:val="24"/>
        </w:rPr>
      </w:pPr>
      <w:r w:rsidRPr="00A763E9">
        <w:rPr>
          <w:rFonts w:ascii="Times New Roman" w:hAnsi="Times New Roman" w:cs="Times New Roman"/>
          <w:b/>
          <w:sz w:val="24"/>
        </w:rPr>
        <w:t>Statusi aktual</w:t>
      </w:r>
    </w:p>
    <w:p w14:paraId="6C586B3D" w14:textId="0A86991D" w:rsidR="00756A35" w:rsidRDefault="00074A50" w:rsidP="00A763E9">
      <w:pPr>
        <w:pStyle w:val="NoSpacing"/>
        <w:spacing w:line="276" w:lineRule="auto"/>
        <w:jc w:val="both"/>
        <w:rPr>
          <w:rFonts w:ascii="Times New Roman" w:hAnsi="Times New Roman" w:cs="Times New Roman"/>
          <w:sz w:val="24"/>
          <w:szCs w:val="24"/>
        </w:rPr>
      </w:pPr>
      <w:r w:rsidRPr="00A763E9">
        <w:rPr>
          <w:rFonts w:ascii="Times New Roman" w:hAnsi="Times New Roman" w:cs="Times New Roman"/>
          <w:sz w:val="24"/>
        </w:rPr>
        <w:t>Burimet njerëzore janë elementi kryesor i sistemit të mbrojtjes civile dhe menaxhimi efektiv i tyre ka një ndikim shumë të rëndësishëm në këtë sistem. Mirëfunksionimi i administratës ka nevojë për linja të qarta hierarkike, manual të proceseve të punës për çdo njësi të institucionit, plan vjetor</w:t>
      </w:r>
      <w:r w:rsidRPr="00A763E9">
        <w:rPr>
          <w:sz w:val="24"/>
        </w:rPr>
        <w:t xml:space="preserve"> </w:t>
      </w:r>
      <w:r w:rsidRPr="00A763E9">
        <w:rPr>
          <w:rFonts w:ascii="Times New Roman" w:hAnsi="Times New Roman" w:cs="Times New Roman"/>
          <w:sz w:val="24"/>
        </w:rPr>
        <w:t>pune, si dhe për promovimin e standardeve dhe parimeve të administratës publike. Nga shqyrtimi i kuadrit të brendshëm rregullator të institucionit duhet që të gjitha strukturat/njësitë e institucionit të kenë dokumente që rregullojnë në detaje proceset e punës të realizuara nga çdo strukturë/funksion i institucionit, pasi në të kundërt mund të rezultojë ulja e nivelit të cilësisë së punës të një strukture. Mosplotësimi i pozicioneve t</w:t>
      </w:r>
      <w:r w:rsidR="00E34840" w:rsidRPr="00A763E9">
        <w:rPr>
          <w:rFonts w:ascii="Times New Roman" w:hAnsi="Times New Roman" w:cs="Times New Roman"/>
          <w:sz w:val="24"/>
        </w:rPr>
        <w:t>ë</w:t>
      </w:r>
      <w:r w:rsidRPr="00A763E9">
        <w:rPr>
          <w:rFonts w:ascii="Times New Roman" w:hAnsi="Times New Roman" w:cs="Times New Roman"/>
          <w:sz w:val="24"/>
        </w:rPr>
        <w:t xml:space="preserve"> pun</w:t>
      </w:r>
      <w:r w:rsidR="00E34840" w:rsidRPr="00A763E9">
        <w:rPr>
          <w:rFonts w:ascii="Times New Roman" w:hAnsi="Times New Roman" w:cs="Times New Roman"/>
          <w:sz w:val="24"/>
        </w:rPr>
        <w:t>ë</w:t>
      </w:r>
      <w:r w:rsidRPr="00A763E9">
        <w:rPr>
          <w:rFonts w:ascii="Times New Roman" w:hAnsi="Times New Roman" w:cs="Times New Roman"/>
          <w:sz w:val="24"/>
        </w:rPr>
        <w:t>s me staf të përhershëm mund të sjellë vonesa në realizimin e proceseve të punës si dhe mund të ndikojë në efektivitetin e këtyre proceseve. Në lidhje me Kodin e Etikës duhet të bëhen trajnime të brendshm</w:t>
      </w:r>
      <w:r w:rsidRPr="00A763E9">
        <w:rPr>
          <w:rFonts w:ascii="Times New Roman" w:hAnsi="Times New Roman" w:cs="Times New Roman"/>
          <w:sz w:val="24"/>
          <w:szCs w:val="24"/>
        </w:rPr>
        <w:t>e me punonjësit, mbi përmbajtjen e tij apo zgjidhjen e dilemave sipas përcaktimeve të këtij kodi.</w:t>
      </w:r>
    </w:p>
    <w:p w14:paraId="1716E864" w14:textId="0180FFF1" w:rsidR="006B55AB" w:rsidRDefault="00325983" w:rsidP="00325983">
      <w:pPr>
        <w:pStyle w:val="NoSpacing"/>
        <w:spacing w:line="276" w:lineRule="auto"/>
        <w:jc w:val="both"/>
        <w:rPr>
          <w:rFonts w:ascii="Times New Roman" w:hAnsi="Times New Roman" w:cs="Times New Roman"/>
          <w:sz w:val="24"/>
          <w:szCs w:val="24"/>
        </w:rPr>
      </w:pPr>
      <w:r w:rsidRPr="00325983">
        <w:rPr>
          <w:rFonts w:ascii="Times New Roman" w:hAnsi="Times New Roman" w:cs="Times New Roman"/>
          <w:sz w:val="24"/>
          <w:szCs w:val="24"/>
        </w:rPr>
        <w:t xml:space="preserve">AKMC ka një organikë të miratuar me 106 punonjës. </w:t>
      </w:r>
      <w:r w:rsidR="006B55AB" w:rsidRPr="007B5172">
        <w:rPr>
          <w:rFonts w:ascii="Times New Roman" w:hAnsi="Times New Roman" w:cs="Times New Roman"/>
          <w:sz w:val="24"/>
          <w:szCs w:val="24"/>
        </w:rPr>
        <w:t xml:space="preserve">Institucioni </w:t>
      </w:r>
      <w:r w:rsidR="00E34840" w:rsidRPr="007B5172">
        <w:rPr>
          <w:rFonts w:ascii="Times New Roman" w:hAnsi="Times New Roman" w:cs="Times New Roman"/>
          <w:sz w:val="24"/>
          <w:szCs w:val="24"/>
        </w:rPr>
        <w:t>ë</w:t>
      </w:r>
      <w:r w:rsidR="006B55AB" w:rsidRPr="007B5172">
        <w:rPr>
          <w:rFonts w:ascii="Times New Roman" w:hAnsi="Times New Roman" w:cs="Times New Roman"/>
          <w:sz w:val="24"/>
          <w:szCs w:val="24"/>
        </w:rPr>
        <w:t>sht</w:t>
      </w:r>
      <w:r w:rsidR="00E34840" w:rsidRPr="007B5172">
        <w:rPr>
          <w:rFonts w:ascii="Times New Roman" w:hAnsi="Times New Roman" w:cs="Times New Roman"/>
          <w:sz w:val="24"/>
          <w:szCs w:val="24"/>
        </w:rPr>
        <w:t>ë</w:t>
      </w:r>
      <w:r w:rsidR="006B55AB" w:rsidRPr="007B5172">
        <w:rPr>
          <w:rFonts w:ascii="Times New Roman" w:hAnsi="Times New Roman" w:cs="Times New Roman"/>
          <w:sz w:val="24"/>
          <w:szCs w:val="24"/>
        </w:rPr>
        <w:t xml:space="preserve"> p</w:t>
      </w:r>
      <w:r w:rsidR="00E34840" w:rsidRPr="007B5172">
        <w:rPr>
          <w:rFonts w:ascii="Times New Roman" w:hAnsi="Times New Roman" w:cs="Times New Roman"/>
          <w:sz w:val="24"/>
          <w:szCs w:val="24"/>
        </w:rPr>
        <w:t>ë</w:t>
      </w:r>
      <w:r w:rsidR="006B55AB" w:rsidRPr="007B5172">
        <w:rPr>
          <w:rFonts w:ascii="Times New Roman" w:hAnsi="Times New Roman" w:cs="Times New Roman"/>
          <w:sz w:val="24"/>
          <w:szCs w:val="24"/>
        </w:rPr>
        <w:t>rmbushur me staf t</w:t>
      </w:r>
      <w:r w:rsidR="00E34840" w:rsidRPr="007B5172">
        <w:rPr>
          <w:rFonts w:ascii="Times New Roman" w:hAnsi="Times New Roman" w:cs="Times New Roman"/>
          <w:sz w:val="24"/>
          <w:szCs w:val="24"/>
        </w:rPr>
        <w:t>ë</w:t>
      </w:r>
      <w:r w:rsidR="006B55AB" w:rsidRPr="007B5172">
        <w:rPr>
          <w:rFonts w:ascii="Times New Roman" w:hAnsi="Times New Roman" w:cs="Times New Roman"/>
          <w:sz w:val="24"/>
          <w:szCs w:val="24"/>
        </w:rPr>
        <w:t xml:space="preserve"> kualifikuar n</w:t>
      </w:r>
      <w:r w:rsidR="00E34840" w:rsidRPr="007B5172">
        <w:rPr>
          <w:rFonts w:ascii="Times New Roman" w:hAnsi="Times New Roman" w:cs="Times New Roman"/>
          <w:sz w:val="24"/>
          <w:szCs w:val="24"/>
        </w:rPr>
        <w:t>ë</w:t>
      </w:r>
      <w:r w:rsidR="006B55AB" w:rsidRPr="007B5172">
        <w:rPr>
          <w:rFonts w:ascii="Times New Roman" w:hAnsi="Times New Roman" w:cs="Times New Roman"/>
          <w:sz w:val="24"/>
          <w:szCs w:val="24"/>
        </w:rPr>
        <w:t xml:space="preserve"> t</w:t>
      </w:r>
      <w:r w:rsidR="00E34840" w:rsidRPr="007B5172">
        <w:rPr>
          <w:rFonts w:ascii="Times New Roman" w:hAnsi="Times New Roman" w:cs="Times New Roman"/>
          <w:sz w:val="24"/>
          <w:szCs w:val="24"/>
        </w:rPr>
        <w:t>ë</w:t>
      </w:r>
      <w:r w:rsidR="006B55AB" w:rsidRPr="007B5172">
        <w:rPr>
          <w:rFonts w:ascii="Times New Roman" w:hAnsi="Times New Roman" w:cs="Times New Roman"/>
          <w:sz w:val="24"/>
          <w:szCs w:val="24"/>
        </w:rPr>
        <w:t>r</w:t>
      </w:r>
      <w:r w:rsidR="00E34840" w:rsidRPr="007B5172">
        <w:rPr>
          <w:rFonts w:ascii="Times New Roman" w:hAnsi="Times New Roman" w:cs="Times New Roman"/>
          <w:sz w:val="24"/>
          <w:szCs w:val="24"/>
        </w:rPr>
        <w:t>ë</w:t>
      </w:r>
      <w:r w:rsidR="006B55AB" w:rsidRPr="007B5172">
        <w:rPr>
          <w:rFonts w:ascii="Times New Roman" w:hAnsi="Times New Roman" w:cs="Times New Roman"/>
          <w:sz w:val="24"/>
          <w:szCs w:val="24"/>
        </w:rPr>
        <w:t>sin</w:t>
      </w:r>
      <w:r w:rsidR="00E34840" w:rsidRPr="007B5172">
        <w:rPr>
          <w:rFonts w:ascii="Times New Roman" w:hAnsi="Times New Roman" w:cs="Times New Roman"/>
          <w:sz w:val="24"/>
          <w:szCs w:val="24"/>
        </w:rPr>
        <w:t>ë</w:t>
      </w:r>
      <w:r w:rsidR="006B55AB" w:rsidRPr="007B5172">
        <w:rPr>
          <w:rFonts w:ascii="Times New Roman" w:hAnsi="Times New Roman" w:cs="Times New Roman"/>
          <w:sz w:val="24"/>
          <w:szCs w:val="24"/>
        </w:rPr>
        <w:t xml:space="preserve"> e tij.</w:t>
      </w:r>
      <w:r w:rsidR="00380E7E" w:rsidRPr="007B5172">
        <w:rPr>
          <w:rFonts w:ascii="Times New Roman" w:hAnsi="Times New Roman" w:cs="Times New Roman"/>
          <w:sz w:val="24"/>
          <w:szCs w:val="24"/>
        </w:rPr>
        <w:t xml:space="preserve"> Ka t</w:t>
      </w:r>
      <w:r w:rsidR="00E34840" w:rsidRPr="007B5172">
        <w:rPr>
          <w:rFonts w:ascii="Times New Roman" w:hAnsi="Times New Roman" w:cs="Times New Roman"/>
          <w:sz w:val="24"/>
          <w:szCs w:val="24"/>
        </w:rPr>
        <w:t>ë</w:t>
      </w:r>
      <w:r w:rsidR="00380E7E" w:rsidRPr="007B5172">
        <w:rPr>
          <w:rFonts w:ascii="Times New Roman" w:hAnsi="Times New Roman" w:cs="Times New Roman"/>
          <w:sz w:val="24"/>
          <w:szCs w:val="24"/>
        </w:rPr>
        <w:t xml:space="preserve"> ngritur nj</w:t>
      </w:r>
      <w:r w:rsidR="00E34840" w:rsidRPr="007B5172">
        <w:rPr>
          <w:rFonts w:ascii="Times New Roman" w:hAnsi="Times New Roman" w:cs="Times New Roman"/>
          <w:sz w:val="24"/>
          <w:szCs w:val="24"/>
        </w:rPr>
        <w:t>ë</w:t>
      </w:r>
      <w:r w:rsidR="00380E7E" w:rsidRPr="007B5172">
        <w:rPr>
          <w:rFonts w:ascii="Times New Roman" w:hAnsi="Times New Roman" w:cs="Times New Roman"/>
          <w:sz w:val="24"/>
          <w:szCs w:val="24"/>
        </w:rPr>
        <w:t>sin</w:t>
      </w:r>
      <w:r w:rsidR="00E34840" w:rsidRPr="007B5172">
        <w:rPr>
          <w:rFonts w:ascii="Times New Roman" w:hAnsi="Times New Roman" w:cs="Times New Roman"/>
          <w:sz w:val="24"/>
          <w:szCs w:val="24"/>
        </w:rPr>
        <w:t>ë</w:t>
      </w:r>
      <w:r w:rsidR="00380E7E" w:rsidRPr="007B5172">
        <w:rPr>
          <w:rFonts w:ascii="Times New Roman" w:hAnsi="Times New Roman" w:cs="Times New Roman"/>
          <w:sz w:val="24"/>
          <w:szCs w:val="24"/>
        </w:rPr>
        <w:t xml:space="preserve"> e sinjalizimit </w:t>
      </w:r>
      <w:r w:rsidR="006752AF">
        <w:rPr>
          <w:rFonts w:ascii="Times New Roman" w:hAnsi="Times New Roman" w:cs="Times New Roman"/>
          <w:sz w:val="24"/>
          <w:szCs w:val="24"/>
        </w:rPr>
        <w:t>b</w:t>
      </w:r>
      <w:r w:rsidR="006752AF" w:rsidRPr="007B5172">
        <w:rPr>
          <w:rFonts w:ascii="Times New Roman" w:hAnsi="Times New Roman" w:cs="Times New Roman"/>
          <w:sz w:val="24"/>
          <w:szCs w:val="24"/>
        </w:rPr>
        <w:t>renda</w:t>
      </w:r>
      <w:r w:rsidR="00380E7E" w:rsidRPr="007B5172">
        <w:rPr>
          <w:rFonts w:ascii="Times New Roman" w:hAnsi="Times New Roman" w:cs="Times New Roman"/>
          <w:sz w:val="24"/>
          <w:szCs w:val="24"/>
        </w:rPr>
        <w:t xml:space="preserve"> </w:t>
      </w:r>
      <w:r w:rsidR="00C94199" w:rsidRPr="007B5172">
        <w:rPr>
          <w:rFonts w:ascii="Times New Roman" w:hAnsi="Times New Roman" w:cs="Times New Roman"/>
          <w:sz w:val="24"/>
          <w:szCs w:val="24"/>
        </w:rPr>
        <w:t>institucionit</w:t>
      </w:r>
      <w:r w:rsidR="00380E7E" w:rsidRPr="007B5172">
        <w:rPr>
          <w:rFonts w:ascii="Times New Roman" w:hAnsi="Times New Roman" w:cs="Times New Roman"/>
          <w:sz w:val="24"/>
          <w:szCs w:val="24"/>
        </w:rPr>
        <w:t xml:space="preserve">, </w:t>
      </w:r>
      <w:r w:rsidR="00C94199" w:rsidRPr="007B5172">
        <w:rPr>
          <w:rFonts w:ascii="Times New Roman" w:hAnsi="Times New Roman" w:cs="Times New Roman"/>
          <w:sz w:val="24"/>
          <w:szCs w:val="24"/>
        </w:rPr>
        <w:t xml:space="preserve">e </w:t>
      </w:r>
      <w:r w:rsidR="00380E7E" w:rsidRPr="007B5172">
        <w:rPr>
          <w:rFonts w:ascii="Times New Roman" w:hAnsi="Times New Roman" w:cs="Times New Roman"/>
          <w:sz w:val="24"/>
          <w:szCs w:val="24"/>
        </w:rPr>
        <w:t>ci</w:t>
      </w:r>
      <w:r w:rsidR="00C94199" w:rsidRPr="007B5172">
        <w:rPr>
          <w:rFonts w:ascii="Times New Roman" w:hAnsi="Times New Roman" w:cs="Times New Roman"/>
          <w:sz w:val="24"/>
          <w:szCs w:val="24"/>
        </w:rPr>
        <w:t>la</w:t>
      </w:r>
      <w:r w:rsidR="00380E7E" w:rsidRPr="007B5172">
        <w:rPr>
          <w:rFonts w:ascii="Times New Roman" w:hAnsi="Times New Roman" w:cs="Times New Roman"/>
          <w:sz w:val="24"/>
          <w:szCs w:val="24"/>
        </w:rPr>
        <w:t xml:space="preserve"> nj</w:t>
      </w:r>
      <w:r w:rsidR="00C94199" w:rsidRPr="007B5172">
        <w:rPr>
          <w:rFonts w:ascii="Times New Roman" w:hAnsi="Times New Roman" w:cs="Times New Roman"/>
          <w:sz w:val="24"/>
          <w:szCs w:val="24"/>
        </w:rPr>
        <w:t>eh</w:t>
      </w:r>
      <w:r w:rsidR="00380E7E" w:rsidRPr="007B5172">
        <w:rPr>
          <w:rFonts w:ascii="Times New Roman" w:hAnsi="Times New Roman" w:cs="Times New Roman"/>
          <w:sz w:val="24"/>
          <w:szCs w:val="24"/>
        </w:rPr>
        <w:t xml:space="preserve"> dhe zbaton ligjin dhe procedurat e sinjalizimit.</w:t>
      </w:r>
      <w:r w:rsidR="00BA2B5F" w:rsidRPr="007B5172">
        <w:rPr>
          <w:rFonts w:ascii="Times New Roman" w:hAnsi="Times New Roman" w:cs="Times New Roman"/>
          <w:sz w:val="24"/>
          <w:szCs w:val="24"/>
        </w:rPr>
        <w:t xml:space="preserve"> </w:t>
      </w:r>
      <w:r w:rsidR="006B55AB" w:rsidRPr="007B5172">
        <w:rPr>
          <w:rFonts w:ascii="Times New Roman" w:hAnsi="Times New Roman" w:cs="Times New Roman"/>
          <w:sz w:val="24"/>
          <w:szCs w:val="24"/>
        </w:rPr>
        <w:t>Institucioni</w:t>
      </w:r>
      <w:r w:rsidR="006B55AB">
        <w:rPr>
          <w:rFonts w:ascii="Times New Roman" w:hAnsi="Times New Roman" w:cs="Times New Roman"/>
          <w:sz w:val="24"/>
          <w:szCs w:val="24"/>
        </w:rPr>
        <w:t xml:space="preserve"> duhet t</w:t>
      </w:r>
      <w:r w:rsidR="00E34840">
        <w:rPr>
          <w:rFonts w:ascii="Times New Roman" w:hAnsi="Times New Roman" w:cs="Times New Roman"/>
          <w:sz w:val="24"/>
          <w:szCs w:val="24"/>
        </w:rPr>
        <w:t>ë</w:t>
      </w:r>
      <w:r w:rsidR="006B55AB">
        <w:rPr>
          <w:rFonts w:ascii="Times New Roman" w:hAnsi="Times New Roman" w:cs="Times New Roman"/>
          <w:sz w:val="24"/>
          <w:szCs w:val="24"/>
        </w:rPr>
        <w:t xml:space="preserve"> p</w:t>
      </w:r>
      <w:r w:rsidR="00E34840">
        <w:rPr>
          <w:rFonts w:ascii="Times New Roman" w:hAnsi="Times New Roman" w:cs="Times New Roman"/>
          <w:sz w:val="24"/>
          <w:szCs w:val="24"/>
        </w:rPr>
        <w:t>ë</w:t>
      </w:r>
      <w:r w:rsidR="006B55AB">
        <w:rPr>
          <w:rFonts w:ascii="Times New Roman" w:hAnsi="Times New Roman" w:cs="Times New Roman"/>
          <w:sz w:val="24"/>
          <w:szCs w:val="24"/>
        </w:rPr>
        <w:t>rcaktoj</w:t>
      </w:r>
      <w:r w:rsidR="00E34840">
        <w:rPr>
          <w:rFonts w:ascii="Times New Roman" w:hAnsi="Times New Roman" w:cs="Times New Roman"/>
          <w:sz w:val="24"/>
          <w:szCs w:val="24"/>
        </w:rPr>
        <w:t>ë</w:t>
      </w:r>
      <w:r w:rsidR="006B55AB">
        <w:rPr>
          <w:rFonts w:ascii="Times New Roman" w:hAnsi="Times New Roman" w:cs="Times New Roman"/>
          <w:sz w:val="24"/>
          <w:szCs w:val="24"/>
        </w:rPr>
        <w:t xml:space="preserve"> Koordinatorin p</w:t>
      </w:r>
      <w:r w:rsidR="00E34840">
        <w:rPr>
          <w:rFonts w:ascii="Times New Roman" w:hAnsi="Times New Roman" w:cs="Times New Roman"/>
          <w:sz w:val="24"/>
          <w:szCs w:val="24"/>
        </w:rPr>
        <w:t>ë</w:t>
      </w:r>
      <w:r w:rsidR="006B55AB">
        <w:rPr>
          <w:rFonts w:ascii="Times New Roman" w:hAnsi="Times New Roman" w:cs="Times New Roman"/>
          <w:sz w:val="24"/>
          <w:szCs w:val="24"/>
        </w:rPr>
        <w:t>r Njoftimin dhe Konsultimin Publik n</w:t>
      </w:r>
      <w:r w:rsidR="00E34840">
        <w:rPr>
          <w:rFonts w:ascii="Times New Roman" w:hAnsi="Times New Roman" w:cs="Times New Roman"/>
          <w:sz w:val="24"/>
          <w:szCs w:val="24"/>
        </w:rPr>
        <w:t>ë</w:t>
      </w:r>
      <w:r w:rsidR="006B55AB">
        <w:rPr>
          <w:rFonts w:ascii="Times New Roman" w:hAnsi="Times New Roman" w:cs="Times New Roman"/>
          <w:sz w:val="24"/>
          <w:szCs w:val="24"/>
        </w:rPr>
        <w:t xml:space="preserve"> institucion</w:t>
      </w:r>
      <w:r w:rsidR="00380E7E">
        <w:rPr>
          <w:rFonts w:ascii="Times New Roman" w:hAnsi="Times New Roman" w:cs="Times New Roman"/>
          <w:sz w:val="24"/>
          <w:szCs w:val="24"/>
        </w:rPr>
        <w:t>,</w:t>
      </w:r>
      <w:r w:rsidR="00B2559D">
        <w:rPr>
          <w:rFonts w:ascii="Times New Roman" w:hAnsi="Times New Roman" w:cs="Times New Roman"/>
          <w:sz w:val="24"/>
          <w:szCs w:val="24"/>
        </w:rPr>
        <w:t xml:space="preserve"> si dhe</w:t>
      </w:r>
      <w:r w:rsidR="00380E7E">
        <w:rPr>
          <w:rFonts w:ascii="Times New Roman" w:hAnsi="Times New Roman" w:cs="Times New Roman"/>
          <w:sz w:val="24"/>
          <w:szCs w:val="24"/>
        </w:rPr>
        <w:t xml:space="preserve"> nj</w:t>
      </w:r>
      <w:r w:rsidR="00E34840">
        <w:rPr>
          <w:rFonts w:ascii="Times New Roman" w:hAnsi="Times New Roman" w:cs="Times New Roman"/>
          <w:sz w:val="24"/>
          <w:szCs w:val="24"/>
        </w:rPr>
        <w:t>ë</w:t>
      </w:r>
      <w:r w:rsidR="00380E7E">
        <w:rPr>
          <w:rFonts w:ascii="Times New Roman" w:hAnsi="Times New Roman" w:cs="Times New Roman"/>
          <w:sz w:val="24"/>
          <w:szCs w:val="24"/>
        </w:rPr>
        <w:t>sin</w:t>
      </w:r>
      <w:r w:rsidR="00E34840">
        <w:rPr>
          <w:rFonts w:ascii="Times New Roman" w:hAnsi="Times New Roman" w:cs="Times New Roman"/>
          <w:sz w:val="24"/>
          <w:szCs w:val="24"/>
        </w:rPr>
        <w:t>ë</w:t>
      </w:r>
      <w:r w:rsidR="00380E7E">
        <w:rPr>
          <w:rFonts w:ascii="Times New Roman" w:hAnsi="Times New Roman" w:cs="Times New Roman"/>
          <w:sz w:val="24"/>
          <w:szCs w:val="24"/>
        </w:rPr>
        <w:t xml:space="preserve"> p</w:t>
      </w:r>
      <w:r w:rsidR="00E34840">
        <w:rPr>
          <w:rFonts w:ascii="Times New Roman" w:hAnsi="Times New Roman" w:cs="Times New Roman"/>
          <w:sz w:val="24"/>
          <w:szCs w:val="24"/>
        </w:rPr>
        <w:t>ë</w:t>
      </w:r>
      <w:r w:rsidR="00380E7E">
        <w:rPr>
          <w:rFonts w:ascii="Times New Roman" w:hAnsi="Times New Roman" w:cs="Times New Roman"/>
          <w:sz w:val="24"/>
          <w:szCs w:val="24"/>
        </w:rPr>
        <w:t>rgjegj</w:t>
      </w:r>
      <w:r w:rsidR="00E34840">
        <w:rPr>
          <w:rFonts w:ascii="Times New Roman" w:hAnsi="Times New Roman" w:cs="Times New Roman"/>
          <w:sz w:val="24"/>
          <w:szCs w:val="24"/>
        </w:rPr>
        <w:t>ë</w:t>
      </w:r>
      <w:r w:rsidR="00380E7E">
        <w:rPr>
          <w:rFonts w:ascii="Times New Roman" w:hAnsi="Times New Roman" w:cs="Times New Roman"/>
          <w:sz w:val="24"/>
          <w:szCs w:val="24"/>
        </w:rPr>
        <w:t>se p</w:t>
      </w:r>
      <w:r w:rsidR="00E34840">
        <w:rPr>
          <w:rFonts w:ascii="Times New Roman" w:hAnsi="Times New Roman" w:cs="Times New Roman"/>
          <w:sz w:val="24"/>
          <w:szCs w:val="24"/>
        </w:rPr>
        <w:t>ë</w:t>
      </w:r>
      <w:r w:rsidR="00380E7E">
        <w:rPr>
          <w:rFonts w:ascii="Times New Roman" w:hAnsi="Times New Roman" w:cs="Times New Roman"/>
          <w:sz w:val="24"/>
          <w:szCs w:val="24"/>
        </w:rPr>
        <w:t>r paarandalimin e konfliktit t</w:t>
      </w:r>
      <w:r w:rsidR="00E34840">
        <w:rPr>
          <w:rFonts w:ascii="Times New Roman" w:hAnsi="Times New Roman" w:cs="Times New Roman"/>
          <w:sz w:val="24"/>
          <w:szCs w:val="24"/>
        </w:rPr>
        <w:t>ë</w:t>
      </w:r>
      <w:r w:rsidR="00380E7E">
        <w:rPr>
          <w:rFonts w:ascii="Times New Roman" w:hAnsi="Times New Roman" w:cs="Times New Roman"/>
          <w:sz w:val="24"/>
          <w:szCs w:val="24"/>
        </w:rPr>
        <w:t xml:space="preserve"> interest, si role esenciale p</w:t>
      </w:r>
      <w:r w:rsidR="00E34840">
        <w:rPr>
          <w:rFonts w:ascii="Times New Roman" w:hAnsi="Times New Roman" w:cs="Times New Roman"/>
          <w:sz w:val="24"/>
          <w:szCs w:val="24"/>
        </w:rPr>
        <w:t>ë</w:t>
      </w:r>
      <w:r w:rsidR="00380E7E">
        <w:rPr>
          <w:rFonts w:ascii="Times New Roman" w:hAnsi="Times New Roman" w:cs="Times New Roman"/>
          <w:sz w:val="24"/>
          <w:szCs w:val="24"/>
        </w:rPr>
        <w:t>r nd</w:t>
      </w:r>
      <w:r w:rsidR="00E34840">
        <w:rPr>
          <w:rFonts w:ascii="Times New Roman" w:hAnsi="Times New Roman" w:cs="Times New Roman"/>
          <w:sz w:val="24"/>
          <w:szCs w:val="24"/>
        </w:rPr>
        <w:t>ë</w:t>
      </w:r>
      <w:r w:rsidR="00380E7E">
        <w:rPr>
          <w:rFonts w:ascii="Times New Roman" w:hAnsi="Times New Roman" w:cs="Times New Roman"/>
          <w:sz w:val="24"/>
          <w:szCs w:val="24"/>
        </w:rPr>
        <w:t>rtimin e integritetit.</w:t>
      </w:r>
      <w:r w:rsidR="00B2559D">
        <w:rPr>
          <w:rFonts w:ascii="Times New Roman" w:hAnsi="Times New Roman" w:cs="Times New Roman"/>
          <w:sz w:val="24"/>
          <w:szCs w:val="24"/>
        </w:rPr>
        <w:t xml:space="preserve"> </w:t>
      </w:r>
    </w:p>
    <w:p w14:paraId="64DE0716" w14:textId="77777777" w:rsidR="00B2559D" w:rsidRPr="00AF4D6A" w:rsidRDefault="00B2559D" w:rsidP="00074A50">
      <w:pPr>
        <w:spacing w:after="120" w:line="276" w:lineRule="auto"/>
        <w:jc w:val="both"/>
        <w:rPr>
          <w:rFonts w:ascii="Times New Roman" w:hAnsi="Times New Roman" w:cs="Times New Roman"/>
          <w:sz w:val="24"/>
          <w:szCs w:val="24"/>
          <w:lang w:val="it-IT"/>
        </w:rPr>
      </w:pPr>
      <w:r>
        <w:rPr>
          <w:rFonts w:ascii="Times New Roman" w:hAnsi="Times New Roman" w:cs="Times New Roman"/>
          <w:sz w:val="24"/>
          <w:szCs w:val="24"/>
        </w:rPr>
        <w:t>Rekrutimi i stafit të Agjenci</w:t>
      </w:r>
      <w:r w:rsidRPr="00B2559D">
        <w:rPr>
          <w:rFonts w:ascii="Times New Roman" w:hAnsi="Times New Roman" w:cs="Times New Roman"/>
          <w:sz w:val="24"/>
          <w:szCs w:val="24"/>
        </w:rPr>
        <w:t xml:space="preserve">së bëhet në bazë të procedurave të përcaktuara në ligjin nr. 152/2013 “Për statusin e nëpunësit civil”, ku specifikisht thuhet se pranimi në shërbim civil bëhen në bazë të shanseve të barabarta, meritës, aftësive profesionale e mosdiskriminimit dhe kryhet nëpërmjet një procesi përzgjedhës transparent e të drejtë. Procesi përzgjedhës bazohet në vlerësimin e aftësive profesionale të kandidatëve nëpërmjet një konkurimi kombëtar, që përfshin një testim të shkruar, një testim me gojë dhe çdo formë tjetër të përshtatshme të verifikimit të aftësive, si dhe vlerësimin e aftësive profesionale të kandidatit. </w:t>
      </w:r>
      <w:r w:rsidRPr="00AF4D6A">
        <w:rPr>
          <w:rFonts w:ascii="Times New Roman" w:hAnsi="Times New Roman" w:cs="Times New Roman"/>
          <w:sz w:val="24"/>
          <w:szCs w:val="24"/>
          <w:lang w:val="it-IT"/>
        </w:rPr>
        <w:t>Roli i AKMC-s</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në procesin e rekrutimit të stafit është i vogël, pasi i gjithë procesi administrohet nga Departamenti i Administratës Publike.</w:t>
      </w:r>
    </w:p>
    <w:p w14:paraId="34C2D120" w14:textId="77777777" w:rsidR="00B2559D" w:rsidRPr="00AF4D6A" w:rsidRDefault="00B2559D" w:rsidP="00B2559D">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Dokumentacioni në lidhje me dosjet personale të punonjësve të Agjencisë administrohet nga njësia e burimeve njerëzore në hard copy, p</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r t</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cil</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t jan</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t</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qarta rregullat për mënyrën e administrimit të të dhënave personale. Kategoria ekzekutive e mesme drejtuese</w:t>
      </w:r>
      <w:r w:rsidR="00390586" w:rsidRPr="00AF4D6A">
        <w:rPr>
          <w:rFonts w:ascii="Times New Roman" w:hAnsi="Times New Roman" w:cs="Times New Roman"/>
          <w:sz w:val="24"/>
          <w:szCs w:val="24"/>
          <w:lang w:val="it-IT"/>
        </w:rPr>
        <w:t xml:space="preserve"> ka filluar procesin e p</w:t>
      </w:r>
      <w:r w:rsidRPr="00AF4D6A">
        <w:rPr>
          <w:rFonts w:ascii="Times New Roman" w:hAnsi="Times New Roman" w:cs="Times New Roman"/>
          <w:sz w:val="24"/>
          <w:szCs w:val="24"/>
          <w:lang w:val="it-IT"/>
        </w:rPr>
        <w:t>ajis</w:t>
      </w:r>
      <w:r w:rsidR="00390586" w:rsidRPr="00AF4D6A">
        <w:rPr>
          <w:rFonts w:ascii="Times New Roman" w:hAnsi="Times New Roman" w:cs="Times New Roman"/>
          <w:sz w:val="24"/>
          <w:szCs w:val="24"/>
          <w:lang w:val="it-IT"/>
        </w:rPr>
        <w:t>jes</w:t>
      </w:r>
      <w:r w:rsidRPr="00AF4D6A">
        <w:rPr>
          <w:rFonts w:ascii="Times New Roman" w:hAnsi="Times New Roman" w:cs="Times New Roman"/>
          <w:sz w:val="24"/>
          <w:szCs w:val="24"/>
          <w:lang w:val="it-IT"/>
        </w:rPr>
        <w:t xml:space="preserve"> me ce</w:t>
      </w:r>
      <w:r w:rsidR="00003FC6" w:rsidRPr="00AF4D6A">
        <w:rPr>
          <w:rFonts w:ascii="Times New Roman" w:hAnsi="Times New Roman" w:cs="Times New Roman"/>
          <w:sz w:val="24"/>
          <w:szCs w:val="24"/>
          <w:lang w:val="it-IT"/>
        </w:rPr>
        <w:t>rtifikat</w:t>
      </w:r>
      <w:r w:rsidR="00E34840" w:rsidRPr="00AF4D6A">
        <w:rPr>
          <w:rFonts w:ascii="Times New Roman" w:hAnsi="Times New Roman" w:cs="Times New Roman"/>
          <w:sz w:val="24"/>
          <w:szCs w:val="24"/>
          <w:lang w:val="it-IT"/>
        </w:rPr>
        <w:t>ë</w:t>
      </w:r>
      <w:r w:rsidR="00003FC6" w:rsidRPr="00AF4D6A">
        <w:rPr>
          <w:rFonts w:ascii="Times New Roman" w:hAnsi="Times New Roman" w:cs="Times New Roman"/>
          <w:sz w:val="24"/>
          <w:szCs w:val="24"/>
          <w:lang w:val="it-IT"/>
        </w:rPr>
        <w:t>n e siguris</w:t>
      </w:r>
      <w:r w:rsidR="00E34840" w:rsidRPr="00AF4D6A">
        <w:rPr>
          <w:rFonts w:ascii="Times New Roman" w:hAnsi="Times New Roman" w:cs="Times New Roman"/>
          <w:sz w:val="24"/>
          <w:szCs w:val="24"/>
          <w:lang w:val="it-IT"/>
        </w:rPr>
        <w:t>ë</w:t>
      </w:r>
      <w:r w:rsidR="00003FC6" w:rsidRPr="00AF4D6A">
        <w:rPr>
          <w:rFonts w:ascii="Times New Roman" w:hAnsi="Times New Roman" w:cs="Times New Roman"/>
          <w:sz w:val="24"/>
          <w:szCs w:val="24"/>
          <w:lang w:val="it-IT"/>
        </w:rPr>
        <w:t xml:space="preserve">, </w:t>
      </w:r>
      <w:r w:rsidR="00390586" w:rsidRPr="00AF4D6A">
        <w:rPr>
          <w:rFonts w:ascii="Times New Roman" w:hAnsi="Times New Roman" w:cs="Times New Roman"/>
          <w:sz w:val="24"/>
          <w:szCs w:val="24"/>
          <w:lang w:val="it-IT"/>
        </w:rPr>
        <w:t>p</w:t>
      </w:r>
      <w:r w:rsidR="00E34840" w:rsidRPr="00AF4D6A">
        <w:rPr>
          <w:rFonts w:ascii="Times New Roman" w:hAnsi="Times New Roman" w:cs="Times New Roman"/>
          <w:sz w:val="24"/>
          <w:szCs w:val="24"/>
          <w:lang w:val="it-IT"/>
        </w:rPr>
        <w:t>ë</w:t>
      </w:r>
      <w:r w:rsidR="00390586" w:rsidRPr="00AF4D6A">
        <w:rPr>
          <w:rFonts w:ascii="Times New Roman" w:hAnsi="Times New Roman" w:cs="Times New Roman"/>
          <w:sz w:val="24"/>
          <w:szCs w:val="24"/>
          <w:lang w:val="it-IT"/>
        </w:rPr>
        <w:t>r</w:t>
      </w:r>
      <w:r w:rsidR="00003FC6" w:rsidRPr="00AF4D6A">
        <w:rPr>
          <w:rFonts w:ascii="Times New Roman" w:hAnsi="Times New Roman" w:cs="Times New Roman"/>
          <w:sz w:val="24"/>
          <w:szCs w:val="24"/>
          <w:lang w:val="it-IT"/>
        </w:rPr>
        <w:t xml:space="preserve"> raste kur mund t</w:t>
      </w:r>
      <w:r w:rsidR="00E34840" w:rsidRPr="00AF4D6A">
        <w:rPr>
          <w:rFonts w:ascii="Times New Roman" w:hAnsi="Times New Roman" w:cs="Times New Roman"/>
          <w:sz w:val="24"/>
          <w:szCs w:val="24"/>
          <w:lang w:val="it-IT"/>
        </w:rPr>
        <w:t>ë</w:t>
      </w:r>
      <w:r w:rsidR="00003FC6" w:rsidRPr="00AF4D6A">
        <w:rPr>
          <w:rFonts w:ascii="Times New Roman" w:hAnsi="Times New Roman" w:cs="Times New Roman"/>
          <w:sz w:val="24"/>
          <w:szCs w:val="24"/>
          <w:lang w:val="it-IT"/>
        </w:rPr>
        <w:t xml:space="preserve"> ket</w:t>
      </w:r>
      <w:r w:rsidR="00E34840" w:rsidRPr="00AF4D6A">
        <w:rPr>
          <w:rFonts w:ascii="Times New Roman" w:hAnsi="Times New Roman" w:cs="Times New Roman"/>
          <w:sz w:val="24"/>
          <w:szCs w:val="24"/>
          <w:lang w:val="it-IT"/>
        </w:rPr>
        <w:t>ë</w:t>
      </w:r>
      <w:r w:rsidR="00003FC6" w:rsidRPr="00AF4D6A">
        <w:rPr>
          <w:rFonts w:ascii="Times New Roman" w:hAnsi="Times New Roman" w:cs="Times New Roman"/>
          <w:sz w:val="24"/>
          <w:szCs w:val="24"/>
          <w:lang w:val="it-IT"/>
        </w:rPr>
        <w:t xml:space="preserve"> informacion t</w:t>
      </w:r>
      <w:r w:rsidR="00E34840" w:rsidRPr="00AF4D6A">
        <w:rPr>
          <w:rFonts w:ascii="Times New Roman" w:hAnsi="Times New Roman" w:cs="Times New Roman"/>
          <w:sz w:val="24"/>
          <w:szCs w:val="24"/>
          <w:lang w:val="it-IT"/>
        </w:rPr>
        <w:t>ë</w:t>
      </w:r>
      <w:r w:rsidR="00003FC6" w:rsidRPr="00AF4D6A">
        <w:rPr>
          <w:rFonts w:ascii="Times New Roman" w:hAnsi="Times New Roman" w:cs="Times New Roman"/>
          <w:sz w:val="24"/>
          <w:szCs w:val="24"/>
          <w:lang w:val="it-IT"/>
        </w:rPr>
        <w:t xml:space="preserve"> klasifikuar. </w:t>
      </w:r>
    </w:p>
    <w:p w14:paraId="30DD9550" w14:textId="77777777" w:rsidR="00003FC6" w:rsidRPr="00AF4D6A" w:rsidRDefault="00003FC6" w:rsidP="00003FC6">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 xml:space="preserve">Përshkrimet e punës janë të hartuara për çdo pozicion. Në përshkrimet e punës nuk janë të reflektuara të gjitha detyrat që kryejnë punonjësit. Detyrat që burojnë nga ligje specifike të tilla, si p. sh.: ligji “Për të drejtën e informimit”, ligji “Për njoftimin dhe konsultimin publik”, ligji “Për sinjalizimin dhe mbrojtjen e sinjalizuesve”, ligji “Për mbrojtjen e të dhënave personale” apo Strategjia Ndërsektoriale në Luftën kundër Korrupsionit, ndonëse në disa raste si për ligjin “Për të drejtën e informimit” janë të rregulluara me akte të brendshme, nuk janë të reflektuara në përshkrimet e punës. Zakonisht kryerja e këtyre detyrave shtesë kryhet nëpërmjet urdhrave të eprorit direkt. Prandaj është e nevojshme që përshkrimet e punës jo vetëm të rishikohen, duke </w:t>
      </w:r>
      <w:r w:rsidRPr="00AF4D6A">
        <w:rPr>
          <w:rFonts w:ascii="Times New Roman" w:hAnsi="Times New Roman" w:cs="Times New Roman"/>
          <w:sz w:val="24"/>
          <w:szCs w:val="24"/>
          <w:lang w:val="it-IT"/>
        </w:rPr>
        <w:lastRenderedPageBreak/>
        <w:t>reflektuar të gjitha detyrat shtesë që burojnë nga ligje të tjera, por dhe të jenë transparente. Krahas organigramës së institucionit duhet të publikohet dhe misioni apo detyrat përkatëse të çdo drejtorie.</w:t>
      </w:r>
    </w:p>
    <w:p w14:paraId="3FB5EBFD" w14:textId="77777777" w:rsidR="00003FC6" w:rsidRPr="00AF4D6A" w:rsidRDefault="00003FC6" w:rsidP="00003FC6">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Vlerësimi i performancës në punë në AKMC kryhet njëherë në gjashtë muaj, në përputhje me formatet e miratuara nga Departamenti i Administratës Publike për personelin me status të nëpunësit civil.</w:t>
      </w:r>
    </w:p>
    <w:p w14:paraId="412B1F27" w14:textId="65E43378" w:rsidR="00003FC6" w:rsidRDefault="006B55AB" w:rsidP="00074A50">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Nj</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w:t>
      </w:r>
      <w:r w:rsidR="00380E7E" w:rsidRPr="00AF4D6A">
        <w:rPr>
          <w:rFonts w:ascii="Times New Roman" w:hAnsi="Times New Roman" w:cs="Times New Roman"/>
          <w:sz w:val="24"/>
          <w:szCs w:val="24"/>
          <w:lang w:val="it-IT"/>
        </w:rPr>
        <w:t>komponent</w:t>
      </w:r>
      <w:r w:rsidRPr="00AF4D6A">
        <w:rPr>
          <w:rFonts w:ascii="Times New Roman" w:hAnsi="Times New Roman" w:cs="Times New Roman"/>
          <w:sz w:val="24"/>
          <w:szCs w:val="24"/>
          <w:lang w:val="it-IT"/>
        </w:rPr>
        <w:t xml:space="preserve"> shum</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i r</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nd</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sish</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m i zhvillimit t</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burimeve njer</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zore </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sht</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trajnimi i vazhduesh</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m i tyre. Nga vler</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simi i situat</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s dhe indikator</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ve t</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k</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tij komponenti rezulton se institucioni ka kryer nj</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s</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r</w:t>
      </w:r>
      <w:r w:rsidR="00E34840"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trajnimesh, por </w:t>
      </w:r>
      <w:r w:rsidR="00380E7E" w:rsidRPr="00AF4D6A">
        <w:rPr>
          <w:rFonts w:ascii="Times New Roman" w:hAnsi="Times New Roman" w:cs="Times New Roman"/>
          <w:sz w:val="24"/>
          <w:szCs w:val="24"/>
          <w:lang w:val="it-IT"/>
        </w:rPr>
        <w:t>duhet hartuar dhe p</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rmir</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suar (i)</w:t>
      </w:r>
      <w:r w:rsidRPr="00AF4D6A">
        <w:rPr>
          <w:rFonts w:ascii="Times New Roman" w:hAnsi="Times New Roman" w:cs="Times New Roman"/>
          <w:sz w:val="24"/>
          <w:szCs w:val="24"/>
          <w:lang w:val="it-IT"/>
        </w:rPr>
        <w:t xml:space="preserve"> </w:t>
      </w:r>
      <w:r w:rsidR="00380E7E" w:rsidRPr="00AF4D6A">
        <w:rPr>
          <w:rFonts w:ascii="Times New Roman" w:hAnsi="Times New Roman" w:cs="Times New Roman"/>
          <w:sz w:val="24"/>
          <w:szCs w:val="24"/>
          <w:lang w:val="it-IT"/>
        </w:rPr>
        <w:t>sistemi i analiz</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s n</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 xml:space="preserve"> lidhje me nevojat p</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r trajnim, me q</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llim p</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rcaktimin e nevojave reale t</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 xml:space="preserve"> punonj</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sve p</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r trajnime, (ii) procedura e raportimit dhe shk</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mbimit t</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 xml:space="preserve"> informacionit n</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 xml:space="preserve"> lidhje me pjes</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marrjen e stafit n</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 xml:space="preserve"> trajnime, duke bashk</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ndar</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 xml:space="preserve"> njohurit</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 xml:space="preserve"> e fituara me koleg</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t e tjer</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 me q</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llim rritjen e njohurive dhe aft</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sive apo t</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 xml:space="preserve"> shk</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mbimit t</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 xml:space="preserve"> p</w:t>
      </w:r>
      <w:r w:rsidR="00E34840" w:rsidRPr="00AF4D6A">
        <w:rPr>
          <w:rFonts w:ascii="Times New Roman" w:hAnsi="Times New Roman" w:cs="Times New Roman"/>
          <w:sz w:val="24"/>
          <w:szCs w:val="24"/>
          <w:lang w:val="it-IT"/>
        </w:rPr>
        <w:t>ë</w:t>
      </w:r>
      <w:r w:rsidR="00380E7E" w:rsidRPr="00AF4D6A">
        <w:rPr>
          <w:rFonts w:ascii="Times New Roman" w:hAnsi="Times New Roman" w:cs="Times New Roman"/>
          <w:sz w:val="24"/>
          <w:szCs w:val="24"/>
          <w:lang w:val="it-IT"/>
        </w:rPr>
        <w:t>rvojave nga praktika, (iii)</w:t>
      </w:r>
      <w:r w:rsidR="00B2559D" w:rsidRPr="00AF4D6A">
        <w:rPr>
          <w:rFonts w:ascii="Times New Roman" w:hAnsi="Times New Roman" w:cs="Times New Roman"/>
          <w:sz w:val="24"/>
          <w:szCs w:val="24"/>
          <w:lang w:val="it-IT"/>
        </w:rPr>
        <w:t xml:space="preserve"> sistemi i feedback-ut p</w:t>
      </w:r>
      <w:r w:rsidR="00E34840" w:rsidRPr="00AF4D6A">
        <w:rPr>
          <w:rFonts w:ascii="Times New Roman" w:hAnsi="Times New Roman" w:cs="Times New Roman"/>
          <w:sz w:val="24"/>
          <w:szCs w:val="24"/>
          <w:lang w:val="it-IT"/>
        </w:rPr>
        <w:t>ë</w:t>
      </w:r>
      <w:r w:rsidR="00B2559D" w:rsidRPr="00AF4D6A">
        <w:rPr>
          <w:rFonts w:ascii="Times New Roman" w:hAnsi="Times New Roman" w:cs="Times New Roman"/>
          <w:sz w:val="24"/>
          <w:szCs w:val="24"/>
          <w:lang w:val="it-IT"/>
        </w:rPr>
        <w:t>r t</w:t>
      </w:r>
      <w:r w:rsidR="00E34840" w:rsidRPr="00AF4D6A">
        <w:rPr>
          <w:rFonts w:ascii="Times New Roman" w:hAnsi="Times New Roman" w:cs="Times New Roman"/>
          <w:sz w:val="24"/>
          <w:szCs w:val="24"/>
          <w:lang w:val="it-IT"/>
        </w:rPr>
        <w:t>ë</w:t>
      </w:r>
      <w:r w:rsidR="00B2559D" w:rsidRPr="00AF4D6A">
        <w:rPr>
          <w:rFonts w:ascii="Times New Roman" w:hAnsi="Times New Roman" w:cs="Times New Roman"/>
          <w:sz w:val="24"/>
          <w:szCs w:val="24"/>
          <w:lang w:val="it-IT"/>
        </w:rPr>
        <w:t xml:space="preserve"> mund</w:t>
      </w:r>
      <w:r w:rsidR="00E34840" w:rsidRPr="00AF4D6A">
        <w:rPr>
          <w:rFonts w:ascii="Times New Roman" w:hAnsi="Times New Roman" w:cs="Times New Roman"/>
          <w:sz w:val="24"/>
          <w:szCs w:val="24"/>
          <w:lang w:val="it-IT"/>
        </w:rPr>
        <w:t>ë</w:t>
      </w:r>
      <w:r w:rsidR="00B2559D" w:rsidRPr="00AF4D6A">
        <w:rPr>
          <w:rFonts w:ascii="Times New Roman" w:hAnsi="Times New Roman" w:cs="Times New Roman"/>
          <w:sz w:val="24"/>
          <w:szCs w:val="24"/>
          <w:lang w:val="it-IT"/>
        </w:rPr>
        <w:t>suar vler</w:t>
      </w:r>
      <w:r w:rsidR="00E34840" w:rsidRPr="00AF4D6A">
        <w:rPr>
          <w:rFonts w:ascii="Times New Roman" w:hAnsi="Times New Roman" w:cs="Times New Roman"/>
          <w:sz w:val="24"/>
          <w:szCs w:val="24"/>
          <w:lang w:val="it-IT"/>
        </w:rPr>
        <w:t>ë</w:t>
      </w:r>
      <w:r w:rsidR="00B2559D" w:rsidRPr="00AF4D6A">
        <w:rPr>
          <w:rFonts w:ascii="Times New Roman" w:hAnsi="Times New Roman" w:cs="Times New Roman"/>
          <w:sz w:val="24"/>
          <w:szCs w:val="24"/>
          <w:lang w:val="it-IT"/>
        </w:rPr>
        <w:t>simin e trajnimeve.</w:t>
      </w:r>
    </w:p>
    <w:p w14:paraId="7E976E56" w14:textId="77777777" w:rsidR="00325983" w:rsidRPr="00AF4D6A" w:rsidRDefault="00325983" w:rsidP="00074A50">
      <w:pPr>
        <w:spacing w:after="120" w:line="276" w:lineRule="auto"/>
        <w:jc w:val="both"/>
        <w:rPr>
          <w:rFonts w:ascii="Times New Roman" w:hAnsi="Times New Roman" w:cs="Times New Roman"/>
          <w:sz w:val="24"/>
          <w:szCs w:val="24"/>
          <w:lang w:val="it-IT"/>
        </w:rPr>
      </w:pPr>
    </w:p>
    <w:p w14:paraId="2E56F7A2" w14:textId="77777777" w:rsidR="00A763E9" w:rsidRPr="00AF4D6A" w:rsidRDefault="00003FC6" w:rsidP="00A763E9">
      <w:pPr>
        <w:pStyle w:val="NoSpacing"/>
        <w:spacing w:line="276" w:lineRule="auto"/>
        <w:jc w:val="both"/>
        <w:rPr>
          <w:rFonts w:ascii="Times New Roman" w:hAnsi="Times New Roman" w:cs="Times New Roman"/>
          <w:b/>
          <w:sz w:val="24"/>
          <w:lang w:val="it-IT"/>
        </w:rPr>
      </w:pPr>
      <w:r w:rsidRPr="00AF4D6A">
        <w:rPr>
          <w:rFonts w:ascii="Times New Roman" w:hAnsi="Times New Roman" w:cs="Times New Roman"/>
          <w:b/>
          <w:sz w:val="24"/>
          <w:lang w:val="it-IT"/>
        </w:rPr>
        <w:t xml:space="preserve">Treguesi i përgjithshëm matës </w:t>
      </w:r>
    </w:p>
    <w:p w14:paraId="5966BADF" w14:textId="77777777" w:rsidR="00003FC6" w:rsidRPr="00AF4D6A" w:rsidRDefault="00003FC6" w:rsidP="00A763E9">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Treguesi i përgjithshëm matës për këtë fushë është: “</w:t>
      </w:r>
      <w:r w:rsidRPr="00AF4D6A">
        <w:rPr>
          <w:rFonts w:ascii="Times New Roman" w:hAnsi="Times New Roman" w:cs="Times New Roman"/>
          <w:i/>
          <w:sz w:val="24"/>
          <w:lang w:val="it-IT"/>
        </w:rPr>
        <w:t>Përmirësim i procesit të menaxhimit të burimeve njerëzore nëpërmjet forcimit të kapaciteteve dhe rritjes së transparencës dhe llogaridhënies</w:t>
      </w:r>
      <w:r w:rsidRPr="00AF4D6A">
        <w:rPr>
          <w:rFonts w:ascii="Times New Roman" w:hAnsi="Times New Roman" w:cs="Times New Roman"/>
          <w:sz w:val="24"/>
          <w:lang w:val="it-IT"/>
        </w:rPr>
        <w:t>”.</w:t>
      </w:r>
    </w:p>
    <w:p w14:paraId="551BDF9E" w14:textId="77777777" w:rsidR="00ED6C9F" w:rsidRPr="00AF4D6A" w:rsidRDefault="00ED6C9F" w:rsidP="00003FC6">
      <w:pPr>
        <w:spacing w:after="120" w:line="276" w:lineRule="auto"/>
        <w:jc w:val="both"/>
        <w:rPr>
          <w:rFonts w:ascii="Times New Roman" w:hAnsi="Times New Roman" w:cs="Times New Roman"/>
          <w:sz w:val="24"/>
          <w:szCs w:val="24"/>
          <w:lang w:val="it-IT"/>
        </w:rPr>
      </w:pPr>
    </w:p>
    <w:p w14:paraId="295E8BBD" w14:textId="77777777" w:rsidR="00ED6C9F" w:rsidRPr="00AF4D6A" w:rsidRDefault="00ED6C9F" w:rsidP="00ED6C9F">
      <w:pPr>
        <w:pStyle w:val="Heading2"/>
        <w:rPr>
          <w:rFonts w:ascii="Times New Roman" w:hAnsi="Times New Roman" w:cs="Times New Roman"/>
          <w:sz w:val="24"/>
          <w:lang w:val="it-IT"/>
        </w:rPr>
      </w:pPr>
      <w:bookmarkStart w:id="13" w:name="_Toc153905086"/>
      <w:r w:rsidRPr="00AF4D6A">
        <w:rPr>
          <w:rFonts w:ascii="Times New Roman" w:hAnsi="Times New Roman" w:cs="Times New Roman"/>
          <w:sz w:val="24"/>
          <w:lang w:val="it-IT"/>
        </w:rPr>
        <w:t>Auditimi i brendshëm dhe kontrolli</w:t>
      </w:r>
      <w:bookmarkEnd w:id="13"/>
      <w:r w:rsidRPr="00AF4D6A">
        <w:rPr>
          <w:rFonts w:ascii="Times New Roman" w:hAnsi="Times New Roman" w:cs="Times New Roman"/>
          <w:sz w:val="24"/>
          <w:lang w:val="it-IT"/>
        </w:rPr>
        <w:t xml:space="preserve"> </w:t>
      </w:r>
    </w:p>
    <w:p w14:paraId="2B23953F" w14:textId="77777777" w:rsidR="00E34840" w:rsidRPr="00AF4D6A" w:rsidRDefault="00ED6C9F" w:rsidP="00ED6C9F">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Roli i auditimit të brendshëm është të ofrojë siguri për nivelin e lartë drejtues të institucionit që procesi i kontrollit është objektiv dhe i pavarur. Auditimi i brendshëm ndihmon institucionin për të arritur objektivat, nëpërmjet një veprimtarie të disiplinuar dhe sistematike, si dhe shërben për të vlerësuar e përmirësuar menaxhimin e riskut. Auditimi shërben për të identifikuar risqet në një institucion, si dhe kontribuon në përmirësimin e sistemeve të menaxhimit të riskut, vlerësimin e kontrolleve të cilat adresojnë risqe, si dhe inkurajon kontrollet efektive dhe eficiente.</w:t>
      </w:r>
    </w:p>
    <w:p w14:paraId="0F216596" w14:textId="77777777" w:rsidR="00A763E9" w:rsidRPr="00AF4D6A" w:rsidRDefault="00ED6C9F" w:rsidP="00A763E9">
      <w:pPr>
        <w:pStyle w:val="NoSpacing"/>
        <w:spacing w:line="276" w:lineRule="auto"/>
        <w:jc w:val="both"/>
        <w:rPr>
          <w:rFonts w:ascii="Times New Roman" w:hAnsi="Times New Roman" w:cs="Times New Roman"/>
          <w:b/>
          <w:sz w:val="24"/>
          <w:lang w:val="it-IT"/>
        </w:rPr>
      </w:pPr>
      <w:r w:rsidRPr="00AF4D6A">
        <w:rPr>
          <w:rFonts w:ascii="Times New Roman" w:hAnsi="Times New Roman" w:cs="Times New Roman"/>
          <w:b/>
          <w:sz w:val="24"/>
          <w:lang w:val="it-IT"/>
        </w:rPr>
        <w:t>Statusi aktual</w:t>
      </w:r>
    </w:p>
    <w:p w14:paraId="2A191D5F" w14:textId="77777777" w:rsidR="006752AF" w:rsidRDefault="006752AF" w:rsidP="00A763E9">
      <w:pPr>
        <w:pStyle w:val="NoSpacing"/>
        <w:spacing w:line="276" w:lineRule="auto"/>
        <w:jc w:val="both"/>
        <w:rPr>
          <w:rFonts w:ascii="Times New Roman" w:hAnsi="Times New Roman" w:cs="Times New Roman"/>
          <w:sz w:val="24"/>
          <w:lang w:val="it-IT"/>
        </w:rPr>
      </w:pPr>
    </w:p>
    <w:p w14:paraId="0F42DADA" w14:textId="2925CC3E" w:rsidR="00036F17" w:rsidRPr="00AF4D6A" w:rsidRDefault="00ED6C9F" w:rsidP="00A763E9">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Në Agjencin</w:t>
      </w:r>
      <w:r w:rsidR="00E34840" w:rsidRPr="00AF4D6A">
        <w:rPr>
          <w:rFonts w:ascii="Times New Roman" w:hAnsi="Times New Roman" w:cs="Times New Roman"/>
          <w:sz w:val="24"/>
          <w:lang w:val="it-IT"/>
        </w:rPr>
        <w:t>ë</w:t>
      </w:r>
      <w:r w:rsidRPr="00AF4D6A">
        <w:rPr>
          <w:rFonts w:ascii="Times New Roman" w:hAnsi="Times New Roman" w:cs="Times New Roman"/>
          <w:sz w:val="24"/>
          <w:lang w:val="it-IT"/>
        </w:rPr>
        <w:t xml:space="preserve"> Komb</w:t>
      </w:r>
      <w:r w:rsidR="00E34840" w:rsidRPr="00AF4D6A">
        <w:rPr>
          <w:rFonts w:ascii="Times New Roman" w:hAnsi="Times New Roman" w:cs="Times New Roman"/>
          <w:sz w:val="24"/>
          <w:lang w:val="it-IT"/>
        </w:rPr>
        <w:t>ë</w:t>
      </w:r>
      <w:r w:rsidRPr="00AF4D6A">
        <w:rPr>
          <w:rFonts w:ascii="Times New Roman" w:hAnsi="Times New Roman" w:cs="Times New Roman"/>
          <w:sz w:val="24"/>
          <w:lang w:val="it-IT"/>
        </w:rPr>
        <w:t>tare t</w:t>
      </w:r>
      <w:r w:rsidR="00E34840" w:rsidRPr="00AF4D6A">
        <w:rPr>
          <w:rFonts w:ascii="Times New Roman" w:hAnsi="Times New Roman" w:cs="Times New Roman"/>
          <w:sz w:val="24"/>
          <w:lang w:val="it-IT"/>
        </w:rPr>
        <w:t>ë</w:t>
      </w:r>
      <w:r w:rsidRPr="00AF4D6A">
        <w:rPr>
          <w:rFonts w:ascii="Times New Roman" w:hAnsi="Times New Roman" w:cs="Times New Roman"/>
          <w:sz w:val="24"/>
          <w:lang w:val="it-IT"/>
        </w:rPr>
        <w:t xml:space="preserve"> Mbrojtjes Civile, auditimi i brendshëm kryhet nga </w:t>
      </w:r>
      <w:r w:rsidR="00036F17" w:rsidRPr="00AF4D6A">
        <w:rPr>
          <w:rFonts w:ascii="Times New Roman" w:hAnsi="Times New Roman" w:cs="Times New Roman"/>
          <w:sz w:val="24"/>
          <w:lang w:val="it-IT"/>
        </w:rPr>
        <w:t xml:space="preserve">Sektori i Auditit. </w:t>
      </w:r>
      <w:r w:rsidRPr="00AF4D6A">
        <w:rPr>
          <w:rFonts w:ascii="Times New Roman" w:hAnsi="Times New Roman" w:cs="Times New Roman"/>
          <w:sz w:val="24"/>
          <w:lang w:val="it-IT"/>
        </w:rPr>
        <w:t>Procesi i auditimit të brendshëm është një proces tërësisht i pavarur në mënyrë organizative dhe funksionale dhe raportimi bëhet pranë titullarit të institucionit.</w:t>
      </w:r>
    </w:p>
    <w:p w14:paraId="03E705F9" w14:textId="77777777" w:rsidR="006B55AB" w:rsidRDefault="006B55AB" w:rsidP="00074A50">
      <w:pPr>
        <w:spacing w:after="120" w:line="276" w:lineRule="auto"/>
        <w:jc w:val="both"/>
        <w:rPr>
          <w:rFonts w:ascii="Times New Roman" w:hAnsi="Times New Roman" w:cs="Times New Roman"/>
          <w:sz w:val="24"/>
          <w:szCs w:val="24"/>
        </w:rPr>
      </w:pPr>
    </w:p>
    <w:p w14:paraId="50DCD8FA" w14:textId="77777777" w:rsidR="00E34840" w:rsidRPr="00E34840" w:rsidRDefault="00E34840" w:rsidP="00E34840">
      <w:pPr>
        <w:pStyle w:val="Heading2"/>
        <w:rPr>
          <w:rFonts w:ascii="Times New Roman" w:hAnsi="Times New Roman" w:cs="Times New Roman"/>
          <w:sz w:val="24"/>
        </w:rPr>
      </w:pPr>
      <w:bookmarkStart w:id="14" w:name="_Toc153905087"/>
      <w:r w:rsidRPr="00E34840">
        <w:rPr>
          <w:rFonts w:ascii="Times New Roman" w:hAnsi="Times New Roman" w:cs="Times New Roman"/>
          <w:sz w:val="24"/>
        </w:rPr>
        <w:t>Menaxhimi financiar dhe prokurimet publike</w:t>
      </w:r>
      <w:bookmarkEnd w:id="14"/>
    </w:p>
    <w:p w14:paraId="437CDF83" w14:textId="77777777" w:rsidR="00E34840" w:rsidRDefault="00E34840" w:rsidP="00E34840">
      <w:pPr>
        <w:pStyle w:val="NoSpacing"/>
        <w:spacing w:line="276" w:lineRule="auto"/>
        <w:jc w:val="both"/>
        <w:rPr>
          <w:rFonts w:ascii="Times New Roman" w:hAnsi="Times New Roman" w:cs="Times New Roman"/>
          <w:sz w:val="24"/>
        </w:rPr>
      </w:pPr>
      <w:r w:rsidRPr="00E34840">
        <w:rPr>
          <w:rFonts w:ascii="Times New Roman" w:hAnsi="Times New Roman" w:cs="Times New Roman"/>
          <w:sz w:val="24"/>
        </w:rPr>
        <w:t xml:space="preserve">Rreziqet e integritetit mund të hasen në çdo fazë të procesit të prokurimit, nga vlerësimi i nevojave, analiza e tregut, planifikimi, buxhetimi, draftimi i specifikimeve teknike, finalizimi i kontratës e deri te mbikëqyrja e implementimit të kontratës. Duke qenë se rreziqet e integritetit ekzistojnë gjatë gjithë procesit të prokurimit publik, është e nevojshme që të aplikohet një metodë gjithëpërfshirëse për të parandaluar korrupsionin dhe për të reduktuar tërësisht rreziqet e </w:t>
      </w:r>
      <w:r w:rsidRPr="00E34840">
        <w:rPr>
          <w:rFonts w:ascii="Times New Roman" w:hAnsi="Times New Roman" w:cs="Times New Roman"/>
          <w:sz w:val="24"/>
        </w:rPr>
        <w:lastRenderedPageBreak/>
        <w:t>integritetit. Duhet që kjo qasje gjithëpërfshirëse të jetë e bazuar në parime të tilla, si: transparenca, pjesëmarrje dhe akses i barabartë për të gjithë operatorët ekonomik, prokurim elektronik, mbikëqyrje dhe kontroll.</w:t>
      </w:r>
    </w:p>
    <w:p w14:paraId="289785A0" w14:textId="77777777" w:rsidR="00A763E9" w:rsidRDefault="00A763E9" w:rsidP="00E34840">
      <w:pPr>
        <w:pStyle w:val="NoSpacing"/>
        <w:spacing w:line="276" w:lineRule="auto"/>
        <w:jc w:val="both"/>
        <w:rPr>
          <w:rFonts w:ascii="Times New Roman" w:hAnsi="Times New Roman" w:cs="Times New Roman"/>
          <w:sz w:val="24"/>
        </w:rPr>
      </w:pPr>
    </w:p>
    <w:p w14:paraId="57EE0737" w14:textId="77777777" w:rsidR="00E34840" w:rsidRPr="00E34840" w:rsidRDefault="00E34840" w:rsidP="00E34840">
      <w:pPr>
        <w:pStyle w:val="NoSpacing"/>
        <w:spacing w:line="276" w:lineRule="auto"/>
        <w:jc w:val="both"/>
        <w:rPr>
          <w:rFonts w:ascii="Times New Roman" w:hAnsi="Times New Roman" w:cs="Times New Roman"/>
          <w:b/>
          <w:sz w:val="24"/>
        </w:rPr>
      </w:pPr>
      <w:r w:rsidRPr="00E34840">
        <w:rPr>
          <w:rFonts w:ascii="Times New Roman" w:hAnsi="Times New Roman" w:cs="Times New Roman"/>
          <w:b/>
          <w:sz w:val="24"/>
        </w:rPr>
        <w:t>Statusi aktual</w:t>
      </w:r>
    </w:p>
    <w:p w14:paraId="6197BCBE" w14:textId="77777777" w:rsidR="00E34840" w:rsidRPr="00AF4D6A" w:rsidRDefault="00E34840" w:rsidP="00E34840">
      <w:pPr>
        <w:pStyle w:val="NoSpacing"/>
        <w:spacing w:line="276" w:lineRule="auto"/>
        <w:jc w:val="both"/>
        <w:rPr>
          <w:rFonts w:ascii="Times New Roman" w:hAnsi="Times New Roman" w:cs="Times New Roman"/>
          <w:sz w:val="24"/>
          <w:lang w:val="it-IT"/>
        </w:rPr>
      </w:pPr>
      <w:r w:rsidRPr="00E34840">
        <w:rPr>
          <w:rFonts w:ascii="Times New Roman" w:hAnsi="Times New Roman" w:cs="Times New Roman"/>
          <w:sz w:val="24"/>
        </w:rPr>
        <w:t>Prokurimet publike janë një nga fushat ku probabiliteti për korrupsion është i lartë. Lufta kundër korrupsionit dhe forcimi i integritetit në procesin e prokurimit publik nuk mund të realizohen vetëm nëpërmjet miratimit të një kuadri ligjor dhe rregullator të avancuar. Për të shmangur korrupsionin, por dhe sjelljet joetike që mund të ndodhin gjatë fazave të ndryshme të procesit të prokurimit publik, është e nevojshme dhe e domosdoshme që niveli i transparencës të jetë maksimal. Përveç forcimit të transparencës, një element tjetër i rëndësishëm për prokurimet publike është mbikëqyrja dhe kontrolli i rregullt me qëllim garantimin e një procesi të drejtë.</w:t>
      </w:r>
      <w:r w:rsidR="00A763E9">
        <w:rPr>
          <w:rFonts w:ascii="Times New Roman" w:hAnsi="Times New Roman" w:cs="Times New Roman"/>
          <w:sz w:val="24"/>
        </w:rPr>
        <w:t xml:space="preserve"> </w:t>
      </w:r>
      <w:r w:rsidRPr="00E34840">
        <w:rPr>
          <w:rFonts w:ascii="Times New Roman" w:hAnsi="Times New Roman" w:cs="Times New Roman"/>
          <w:sz w:val="24"/>
        </w:rPr>
        <w:t>Punonjësit e përfshirë në proceset e prokurimeve publike janë të ekspozuar ndaj një niveli të lartë risku, duke filluar që nga procesi i draftimit të specifikimeve teknike e deri te kriteret për pjesëmarrje në tendera. P</w:t>
      </w:r>
      <w:r w:rsidR="00A20B38">
        <w:rPr>
          <w:rFonts w:ascii="Times New Roman" w:hAnsi="Times New Roman" w:cs="Times New Roman"/>
          <w:sz w:val="24"/>
        </w:rPr>
        <w:t>ë</w:t>
      </w:r>
      <w:r w:rsidR="00A763E9">
        <w:rPr>
          <w:rFonts w:ascii="Times New Roman" w:hAnsi="Times New Roman" w:cs="Times New Roman"/>
          <w:sz w:val="24"/>
        </w:rPr>
        <w:t>r shkak t</w:t>
      </w:r>
      <w:r w:rsidR="00A20B38">
        <w:rPr>
          <w:rFonts w:ascii="Times New Roman" w:hAnsi="Times New Roman" w:cs="Times New Roman"/>
          <w:sz w:val="24"/>
        </w:rPr>
        <w:t>ë</w:t>
      </w:r>
      <w:r w:rsidR="00A763E9">
        <w:rPr>
          <w:rFonts w:ascii="Times New Roman" w:hAnsi="Times New Roman" w:cs="Times New Roman"/>
          <w:sz w:val="24"/>
        </w:rPr>
        <w:t xml:space="preserve"> </w:t>
      </w:r>
      <w:r w:rsidRPr="00E34840">
        <w:rPr>
          <w:rFonts w:ascii="Times New Roman" w:hAnsi="Times New Roman" w:cs="Times New Roman"/>
          <w:sz w:val="24"/>
        </w:rPr>
        <w:t xml:space="preserve">riskut të lartë që paraqet ky sektor, </w:t>
      </w:r>
      <w:r w:rsidR="00A763E9">
        <w:rPr>
          <w:rFonts w:ascii="Times New Roman" w:hAnsi="Times New Roman" w:cs="Times New Roman"/>
          <w:sz w:val="24"/>
        </w:rPr>
        <w:t xml:space="preserve">Agjencia </w:t>
      </w:r>
      <w:r w:rsidR="00A20B38">
        <w:rPr>
          <w:rFonts w:ascii="Times New Roman" w:hAnsi="Times New Roman" w:cs="Times New Roman"/>
          <w:sz w:val="24"/>
        </w:rPr>
        <w:t>duhet t</w:t>
      </w:r>
      <w:r w:rsidR="000C0AB5">
        <w:rPr>
          <w:rFonts w:ascii="Times New Roman" w:hAnsi="Times New Roman" w:cs="Times New Roman"/>
          <w:sz w:val="24"/>
        </w:rPr>
        <w:t>ë</w:t>
      </w:r>
      <w:r w:rsidR="00A763E9">
        <w:rPr>
          <w:rFonts w:ascii="Times New Roman" w:hAnsi="Times New Roman" w:cs="Times New Roman"/>
          <w:sz w:val="24"/>
        </w:rPr>
        <w:t xml:space="preserve"> </w:t>
      </w:r>
      <w:r w:rsidR="00A20B38">
        <w:rPr>
          <w:rFonts w:ascii="Times New Roman" w:hAnsi="Times New Roman" w:cs="Times New Roman"/>
          <w:sz w:val="24"/>
        </w:rPr>
        <w:t>mundësoj</w:t>
      </w:r>
      <w:r w:rsidR="000C0AB5">
        <w:rPr>
          <w:rFonts w:ascii="Times New Roman" w:hAnsi="Times New Roman" w:cs="Times New Roman"/>
          <w:sz w:val="24"/>
        </w:rPr>
        <w:t>ë</w:t>
      </w:r>
      <w:r w:rsidR="00A763E9" w:rsidRPr="00E34840">
        <w:rPr>
          <w:rFonts w:ascii="Times New Roman" w:hAnsi="Times New Roman" w:cs="Times New Roman"/>
          <w:sz w:val="24"/>
        </w:rPr>
        <w:t xml:space="preserve"> rotacion të shpeshtë të stafit në sektorët me risk të lartë, siç është dhe ai i prokurimeve publike.</w:t>
      </w:r>
      <w:r w:rsidR="00A763E9">
        <w:rPr>
          <w:rFonts w:ascii="Times New Roman" w:hAnsi="Times New Roman" w:cs="Times New Roman"/>
          <w:sz w:val="24"/>
        </w:rPr>
        <w:t xml:space="preserve"> </w:t>
      </w:r>
      <w:r w:rsidR="00A20B38" w:rsidRPr="00AF4D6A">
        <w:rPr>
          <w:rFonts w:ascii="Times New Roman" w:hAnsi="Times New Roman" w:cs="Times New Roman"/>
          <w:sz w:val="24"/>
          <w:lang w:val="it-IT"/>
        </w:rPr>
        <w:t>Ë</w:t>
      </w:r>
      <w:r w:rsidR="00A763E9" w:rsidRPr="00AF4D6A">
        <w:rPr>
          <w:rFonts w:ascii="Times New Roman" w:hAnsi="Times New Roman" w:cs="Times New Roman"/>
          <w:sz w:val="24"/>
          <w:lang w:val="it-IT"/>
        </w:rPr>
        <w:t>sht</w:t>
      </w:r>
      <w:r w:rsidR="00A20B38" w:rsidRPr="00AF4D6A">
        <w:rPr>
          <w:rFonts w:ascii="Times New Roman" w:hAnsi="Times New Roman" w:cs="Times New Roman"/>
          <w:sz w:val="24"/>
          <w:lang w:val="it-IT"/>
        </w:rPr>
        <w:t>ë</w:t>
      </w:r>
      <w:r w:rsidR="00A763E9" w:rsidRPr="00AF4D6A">
        <w:rPr>
          <w:rFonts w:ascii="Times New Roman" w:hAnsi="Times New Roman" w:cs="Times New Roman"/>
          <w:sz w:val="24"/>
          <w:lang w:val="it-IT"/>
        </w:rPr>
        <w:t xml:space="preserve"> i nevojsh</w:t>
      </w:r>
      <w:r w:rsidR="00A20B38" w:rsidRPr="00AF4D6A">
        <w:rPr>
          <w:rFonts w:ascii="Times New Roman" w:hAnsi="Times New Roman" w:cs="Times New Roman"/>
          <w:sz w:val="24"/>
          <w:lang w:val="it-IT"/>
        </w:rPr>
        <w:t>ë</w:t>
      </w:r>
      <w:r w:rsidR="00A763E9" w:rsidRPr="00AF4D6A">
        <w:rPr>
          <w:rFonts w:ascii="Times New Roman" w:hAnsi="Times New Roman" w:cs="Times New Roman"/>
          <w:sz w:val="24"/>
          <w:lang w:val="it-IT"/>
        </w:rPr>
        <w:t xml:space="preserve">m </w:t>
      </w:r>
      <w:r w:rsidRPr="00AF4D6A">
        <w:rPr>
          <w:rFonts w:ascii="Times New Roman" w:hAnsi="Times New Roman" w:cs="Times New Roman"/>
          <w:sz w:val="24"/>
          <w:lang w:val="it-IT"/>
        </w:rPr>
        <w:t>mirat</w:t>
      </w:r>
      <w:r w:rsidR="00A763E9" w:rsidRPr="00AF4D6A">
        <w:rPr>
          <w:rFonts w:ascii="Times New Roman" w:hAnsi="Times New Roman" w:cs="Times New Roman"/>
          <w:sz w:val="24"/>
          <w:lang w:val="it-IT"/>
        </w:rPr>
        <w:t xml:space="preserve">imi i disa </w:t>
      </w:r>
      <w:r w:rsidRPr="00AF4D6A">
        <w:rPr>
          <w:rFonts w:ascii="Times New Roman" w:hAnsi="Times New Roman" w:cs="Times New Roman"/>
          <w:sz w:val="24"/>
          <w:lang w:val="it-IT"/>
        </w:rPr>
        <w:t>rregulla</w:t>
      </w:r>
      <w:r w:rsidR="00A763E9" w:rsidRPr="00AF4D6A">
        <w:rPr>
          <w:rFonts w:ascii="Times New Roman" w:hAnsi="Times New Roman" w:cs="Times New Roman"/>
          <w:sz w:val="24"/>
          <w:lang w:val="it-IT"/>
        </w:rPr>
        <w:t>ve</w:t>
      </w:r>
      <w:r w:rsidRPr="00AF4D6A">
        <w:rPr>
          <w:rFonts w:ascii="Times New Roman" w:hAnsi="Times New Roman" w:cs="Times New Roman"/>
          <w:sz w:val="24"/>
          <w:lang w:val="it-IT"/>
        </w:rPr>
        <w:t xml:space="preserve"> specifike</w:t>
      </w:r>
      <w:r w:rsidR="00A20B38" w:rsidRPr="00AF4D6A">
        <w:rPr>
          <w:rFonts w:ascii="Times New Roman" w:hAnsi="Times New Roman" w:cs="Times New Roman"/>
          <w:sz w:val="24"/>
          <w:lang w:val="it-IT"/>
        </w:rPr>
        <w:t xml:space="preserve"> p</w:t>
      </w:r>
      <w:r w:rsidR="000C0AB5" w:rsidRPr="00AF4D6A">
        <w:rPr>
          <w:rFonts w:ascii="Times New Roman" w:hAnsi="Times New Roman" w:cs="Times New Roman"/>
          <w:sz w:val="24"/>
          <w:lang w:val="it-IT"/>
        </w:rPr>
        <w:t>ë</w:t>
      </w:r>
      <w:r w:rsidR="00A20B38" w:rsidRPr="00AF4D6A">
        <w:rPr>
          <w:rFonts w:ascii="Times New Roman" w:hAnsi="Times New Roman" w:cs="Times New Roman"/>
          <w:sz w:val="24"/>
          <w:lang w:val="it-IT"/>
        </w:rPr>
        <w:t>r</w:t>
      </w:r>
      <w:r w:rsidRPr="00AF4D6A">
        <w:rPr>
          <w:rFonts w:ascii="Times New Roman" w:hAnsi="Times New Roman" w:cs="Times New Roman"/>
          <w:sz w:val="24"/>
          <w:lang w:val="it-IT"/>
        </w:rPr>
        <w:t xml:space="preserve"> </w:t>
      </w:r>
      <w:r w:rsidR="00A763E9" w:rsidRPr="00AF4D6A">
        <w:rPr>
          <w:rFonts w:ascii="Times New Roman" w:hAnsi="Times New Roman" w:cs="Times New Roman"/>
          <w:sz w:val="24"/>
          <w:lang w:val="it-IT"/>
        </w:rPr>
        <w:t>kryerjen e k</w:t>
      </w:r>
      <w:r w:rsidR="00A20B38" w:rsidRPr="00AF4D6A">
        <w:rPr>
          <w:rFonts w:ascii="Times New Roman" w:hAnsi="Times New Roman" w:cs="Times New Roman"/>
          <w:sz w:val="24"/>
          <w:lang w:val="it-IT"/>
        </w:rPr>
        <w:t>ë</w:t>
      </w:r>
      <w:r w:rsidR="00A763E9" w:rsidRPr="00AF4D6A">
        <w:rPr>
          <w:rFonts w:ascii="Times New Roman" w:hAnsi="Times New Roman" w:cs="Times New Roman"/>
          <w:sz w:val="24"/>
          <w:lang w:val="it-IT"/>
        </w:rPr>
        <w:t>tij rotacioni.</w:t>
      </w:r>
      <w:r w:rsidR="00AD7AEE" w:rsidRPr="00AF4D6A">
        <w:rPr>
          <w:rFonts w:ascii="Times New Roman" w:hAnsi="Times New Roman" w:cs="Times New Roman"/>
          <w:sz w:val="24"/>
          <w:lang w:val="it-IT"/>
        </w:rPr>
        <w:t xml:space="preserve"> </w:t>
      </w:r>
      <w:r w:rsidR="00BB2682" w:rsidRPr="00AF4D6A">
        <w:rPr>
          <w:rFonts w:ascii="Times New Roman" w:hAnsi="Times New Roman" w:cs="Times New Roman"/>
          <w:sz w:val="24"/>
          <w:lang w:val="it-IT"/>
        </w:rPr>
        <w:t>Trajnimi i stafit, pjes</w:t>
      </w:r>
      <w:r w:rsidR="00364A43" w:rsidRPr="00AF4D6A">
        <w:rPr>
          <w:rFonts w:ascii="Times New Roman" w:hAnsi="Times New Roman" w:cs="Times New Roman"/>
          <w:sz w:val="24"/>
          <w:lang w:val="it-IT"/>
        </w:rPr>
        <w:t>ë</w:t>
      </w:r>
      <w:r w:rsidR="00BB2682" w:rsidRPr="00AF4D6A">
        <w:rPr>
          <w:rFonts w:ascii="Times New Roman" w:hAnsi="Times New Roman" w:cs="Times New Roman"/>
          <w:sz w:val="24"/>
          <w:lang w:val="it-IT"/>
        </w:rPr>
        <w:t xml:space="preserve"> e grupit t</w:t>
      </w:r>
      <w:r w:rsidR="00364A43" w:rsidRPr="00AF4D6A">
        <w:rPr>
          <w:rFonts w:ascii="Times New Roman" w:hAnsi="Times New Roman" w:cs="Times New Roman"/>
          <w:sz w:val="24"/>
          <w:lang w:val="it-IT"/>
        </w:rPr>
        <w:t>ë</w:t>
      </w:r>
      <w:r w:rsidR="00BB2682" w:rsidRPr="00AF4D6A">
        <w:rPr>
          <w:rFonts w:ascii="Times New Roman" w:hAnsi="Times New Roman" w:cs="Times New Roman"/>
          <w:sz w:val="24"/>
          <w:lang w:val="it-IT"/>
        </w:rPr>
        <w:t xml:space="preserve"> nj</w:t>
      </w:r>
      <w:r w:rsidR="00364A43" w:rsidRPr="00AF4D6A">
        <w:rPr>
          <w:rFonts w:ascii="Times New Roman" w:hAnsi="Times New Roman" w:cs="Times New Roman"/>
          <w:sz w:val="24"/>
          <w:lang w:val="it-IT"/>
        </w:rPr>
        <w:t>ë</w:t>
      </w:r>
      <w:r w:rsidR="00BB2682" w:rsidRPr="00AF4D6A">
        <w:rPr>
          <w:rFonts w:ascii="Times New Roman" w:hAnsi="Times New Roman" w:cs="Times New Roman"/>
          <w:sz w:val="24"/>
          <w:lang w:val="it-IT"/>
        </w:rPr>
        <w:t>sis</w:t>
      </w:r>
      <w:r w:rsidR="00364A43" w:rsidRPr="00AF4D6A">
        <w:rPr>
          <w:rFonts w:ascii="Times New Roman" w:hAnsi="Times New Roman" w:cs="Times New Roman"/>
          <w:sz w:val="24"/>
          <w:lang w:val="it-IT"/>
        </w:rPr>
        <w:t>ë</w:t>
      </w:r>
      <w:r w:rsidR="00BB2682" w:rsidRPr="00AF4D6A">
        <w:rPr>
          <w:rFonts w:ascii="Times New Roman" w:hAnsi="Times New Roman" w:cs="Times New Roman"/>
          <w:sz w:val="24"/>
          <w:lang w:val="it-IT"/>
        </w:rPr>
        <w:t xml:space="preserve"> s</w:t>
      </w:r>
      <w:r w:rsidR="00364A43" w:rsidRPr="00AF4D6A">
        <w:rPr>
          <w:rFonts w:ascii="Times New Roman" w:hAnsi="Times New Roman" w:cs="Times New Roman"/>
          <w:sz w:val="24"/>
          <w:lang w:val="it-IT"/>
        </w:rPr>
        <w:t>ë</w:t>
      </w:r>
      <w:r w:rsidR="00BB2682" w:rsidRPr="00AF4D6A">
        <w:rPr>
          <w:rFonts w:ascii="Times New Roman" w:hAnsi="Times New Roman" w:cs="Times New Roman"/>
          <w:sz w:val="24"/>
          <w:lang w:val="it-IT"/>
        </w:rPr>
        <w:t xml:space="preserve"> prokurorimit dhe komisionit t</w:t>
      </w:r>
      <w:r w:rsidR="00364A43" w:rsidRPr="00AF4D6A">
        <w:rPr>
          <w:rFonts w:ascii="Times New Roman" w:hAnsi="Times New Roman" w:cs="Times New Roman"/>
          <w:sz w:val="24"/>
          <w:lang w:val="it-IT"/>
        </w:rPr>
        <w:t>ë</w:t>
      </w:r>
      <w:r w:rsidR="00BB2682" w:rsidRPr="00AF4D6A">
        <w:rPr>
          <w:rFonts w:ascii="Times New Roman" w:hAnsi="Times New Roman" w:cs="Times New Roman"/>
          <w:sz w:val="24"/>
          <w:lang w:val="it-IT"/>
        </w:rPr>
        <w:t xml:space="preserve"> vler</w:t>
      </w:r>
      <w:r w:rsidR="00364A43" w:rsidRPr="00AF4D6A">
        <w:rPr>
          <w:rFonts w:ascii="Times New Roman" w:hAnsi="Times New Roman" w:cs="Times New Roman"/>
          <w:sz w:val="24"/>
          <w:lang w:val="it-IT"/>
        </w:rPr>
        <w:t>ë</w:t>
      </w:r>
      <w:r w:rsidR="00BB2682" w:rsidRPr="00AF4D6A">
        <w:rPr>
          <w:rFonts w:ascii="Times New Roman" w:hAnsi="Times New Roman" w:cs="Times New Roman"/>
          <w:sz w:val="24"/>
          <w:lang w:val="it-IT"/>
        </w:rPr>
        <w:t>simit t</w:t>
      </w:r>
      <w:r w:rsidR="00364A43" w:rsidRPr="00AF4D6A">
        <w:rPr>
          <w:rFonts w:ascii="Times New Roman" w:hAnsi="Times New Roman" w:cs="Times New Roman"/>
          <w:sz w:val="24"/>
          <w:lang w:val="it-IT"/>
        </w:rPr>
        <w:t>ë</w:t>
      </w:r>
      <w:r w:rsidR="00BB2682" w:rsidRPr="00AF4D6A">
        <w:rPr>
          <w:rFonts w:ascii="Times New Roman" w:hAnsi="Times New Roman" w:cs="Times New Roman"/>
          <w:sz w:val="24"/>
          <w:lang w:val="it-IT"/>
        </w:rPr>
        <w:t xml:space="preserve"> ofertave, p</w:t>
      </w:r>
      <w:r w:rsidR="00364A43" w:rsidRPr="00AF4D6A">
        <w:rPr>
          <w:rFonts w:ascii="Times New Roman" w:hAnsi="Times New Roman" w:cs="Times New Roman"/>
          <w:sz w:val="24"/>
          <w:lang w:val="it-IT"/>
        </w:rPr>
        <w:t>ë</w:t>
      </w:r>
      <w:r w:rsidR="00BB2682" w:rsidRPr="00AF4D6A">
        <w:rPr>
          <w:rFonts w:ascii="Times New Roman" w:hAnsi="Times New Roman" w:cs="Times New Roman"/>
          <w:sz w:val="24"/>
          <w:lang w:val="it-IT"/>
        </w:rPr>
        <w:t>rb</w:t>
      </w:r>
      <w:r w:rsidR="00364A43" w:rsidRPr="00AF4D6A">
        <w:rPr>
          <w:rFonts w:ascii="Times New Roman" w:hAnsi="Times New Roman" w:cs="Times New Roman"/>
          <w:sz w:val="24"/>
          <w:lang w:val="it-IT"/>
        </w:rPr>
        <w:t>ë</w:t>
      </w:r>
      <w:r w:rsidR="00BB2682" w:rsidRPr="00AF4D6A">
        <w:rPr>
          <w:rFonts w:ascii="Times New Roman" w:hAnsi="Times New Roman" w:cs="Times New Roman"/>
          <w:sz w:val="24"/>
          <w:lang w:val="it-IT"/>
        </w:rPr>
        <w:t>n n</w:t>
      </w:r>
      <w:r w:rsidR="00AD7AEE" w:rsidRPr="00AF4D6A">
        <w:rPr>
          <w:rFonts w:ascii="Times New Roman" w:hAnsi="Times New Roman" w:cs="Times New Roman"/>
          <w:sz w:val="24"/>
          <w:lang w:val="it-IT"/>
        </w:rPr>
        <w:t>j</w:t>
      </w:r>
      <w:r w:rsidR="00364A43" w:rsidRPr="00AF4D6A">
        <w:rPr>
          <w:rFonts w:ascii="Times New Roman" w:hAnsi="Times New Roman" w:cs="Times New Roman"/>
          <w:sz w:val="24"/>
          <w:lang w:val="it-IT"/>
        </w:rPr>
        <w:t>ë</w:t>
      </w:r>
      <w:r w:rsidR="00AD7AEE" w:rsidRPr="00AF4D6A">
        <w:rPr>
          <w:rFonts w:ascii="Times New Roman" w:hAnsi="Times New Roman" w:cs="Times New Roman"/>
          <w:sz w:val="24"/>
          <w:lang w:val="it-IT"/>
        </w:rPr>
        <w:t xml:space="preserve"> domosdoshm</w:t>
      </w:r>
      <w:r w:rsidR="00364A43" w:rsidRPr="00AF4D6A">
        <w:rPr>
          <w:rFonts w:ascii="Times New Roman" w:hAnsi="Times New Roman" w:cs="Times New Roman"/>
          <w:sz w:val="24"/>
          <w:lang w:val="it-IT"/>
        </w:rPr>
        <w:t>ë</w:t>
      </w:r>
      <w:r w:rsidR="00AD7AEE" w:rsidRPr="00AF4D6A">
        <w:rPr>
          <w:rFonts w:ascii="Times New Roman" w:hAnsi="Times New Roman" w:cs="Times New Roman"/>
          <w:sz w:val="24"/>
          <w:lang w:val="it-IT"/>
        </w:rPr>
        <w:t>ri n</w:t>
      </w:r>
      <w:r w:rsidR="00364A43" w:rsidRPr="00AF4D6A">
        <w:rPr>
          <w:rFonts w:ascii="Times New Roman" w:hAnsi="Times New Roman" w:cs="Times New Roman"/>
          <w:sz w:val="24"/>
          <w:lang w:val="it-IT"/>
        </w:rPr>
        <w:t>ë</w:t>
      </w:r>
      <w:r w:rsidR="00AD7AEE" w:rsidRPr="00AF4D6A">
        <w:rPr>
          <w:rFonts w:ascii="Times New Roman" w:hAnsi="Times New Roman" w:cs="Times New Roman"/>
          <w:sz w:val="24"/>
          <w:lang w:val="it-IT"/>
        </w:rPr>
        <w:t xml:space="preserve"> fush</w:t>
      </w:r>
      <w:r w:rsidR="00364A43" w:rsidRPr="00AF4D6A">
        <w:rPr>
          <w:rFonts w:ascii="Times New Roman" w:hAnsi="Times New Roman" w:cs="Times New Roman"/>
          <w:sz w:val="24"/>
          <w:lang w:val="it-IT"/>
        </w:rPr>
        <w:t>ë</w:t>
      </w:r>
      <w:r w:rsidR="00AD7AEE" w:rsidRPr="00AF4D6A">
        <w:rPr>
          <w:rFonts w:ascii="Times New Roman" w:hAnsi="Times New Roman" w:cs="Times New Roman"/>
          <w:sz w:val="24"/>
          <w:lang w:val="it-IT"/>
        </w:rPr>
        <w:t>n e prokurorimeve publike</w:t>
      </w:r>
      <w:r w:rsidR="00BB2682" w:rsidRPr="00AF4D6A">
        <w:rPr>
          <w:rFonts w:ascii="Times New Roman" w:hAnsi="Times New Roman" w:cs="Times New Roman"/>
          <w:sz w:val="24"/>
          <w:lang w:val="it-IT"/>
        </w:rPr>
        <w:t>, pasi mungesa e njohurive krijon risk t</w:t>
      </w:r>
      <w:r w:rsidR="00364A43" w:rsidRPr="00AF4D6A">
        <w:rPr>
          <w:rFonts w:ascii="Times New Roman" w:hAnsi="Times New Roman" w:cs="Times New Roman"/>
          <w:sz w:val="24"/>
          <w:lang w:val="it-IT"/>
        </w:rPr>
        <w:t>ë</w:t>
      </w:r>
      <w:r w:rsidR="00BB2682" w:rsidRPr="00AF4D6A">
        <w:rPr>
          <w:rFonts w:ascii="Times New Roman" w:hAnsi="Times New Roman" w:cs="Times New Roman"/>
          <w:sz w:val="24"/>
          <w:lang w:val="it-IT"/>
        </w:rPr>
        <w:t xml:space="preserve"> lart</w:t>
      </w:r>
      <w:r w:rsidR="00364A43" w:rsidRPr="00AF4D6A">
        <w:rPr>
          <w:rFonts w:ascii="Times New Roman" w:hAnsi="Times New Roman" w:cs="Times New Roman"/>
          <w:sz w:val="24"/>
          <w:lang w:val="it-IT"/>
        </w:rPr>
        <w:t>ë</w:t>
      </w:r>
      <w:r w:rsidR="00BB2682" w:rsidRPr="00AF4D6A">
        <w:rPr>
          <w:rFonts w:ascii="Times New Roman" w:hAnsi="Times New Roman" w:cs="Times New Roman"/>
          <w:sz w:val="24"/>
          <w:lang w:val="it-IT"/>
        </w:rPr>
        <w:t xml:space="preserve"> p</w:t>
      </w:r>
      <w:r w:rsidR="00364A43" w:rsidRPr="00AF4D6A">
        <w:rPr>
          <w:rFonts w:ascii="Times New Roman" w:hAnsi="Times New Roman" w:cs="Times New Roman"/>
          <w:sz w:val="24"/>
          <w:lang w:val="it-IT"/>
        </w:rPr>
        <w:t>ë</w:t>
      </w:r>
      <w:r w:rsidR="00BB2682" w:rsidRPr="00AF4D6A">
        <w:rPr>
          <w:rFonts w:ascii="Times New Roman" w:hAnsi="Times New Roman" w:cs="Times New Roman"/>
          <w:sz w:val="24"/>
          <w:lang w:val="it-IT"/>
        </w:rPr>
        <w:t>r c</w:t>
      </w:r>
      <w:r w:rsidR="00364A43" w:rsidRPr="00AF4D6A">
        <w:rPr>
          <w:rFonts w:ascii="Times New Roman" w:hAnsi="Times New Roman" w:cs="Times New Roman"/>
          <w:sz w:val="24"/>
          <w:lang w:val="it-IT"/>
        </w:rPr>
        <w:t>ë</w:t>
      </w:r>
      <w:r w:rsidR="00BB2682" w:rsidRPr="00AF4D6A">
        <w:rPr>
          <w:rFonts w:ascii="Times New Roman" w:hAnsi="Times New Roman" w:cs="Times New Roman"/>
          <w:sz w:val="24"/>
          <w:lang w:val="it-IT"/>
        </w:rPr>
        <w:t>nimin e integritetit t</w:t>
      </w:r>
      <w:r w:rsidR="00364A43" w:rsidRPr="00AF4D6A">
        <w:rPr>
          <w:rFonts w:ascii="Times New Roman" w:hAnsi="Times New Roman" w:cs="Times New Roman"/>
          <w:sz w:val="24"/>
          <w:lang w:val="it-IT"/>
        </w:rPr>
        <w:t>ë</w:t>
      </w:r>
      <w:r w:rsidR="00BB2682" w:rsidRPr="00AF4D6A">
        <w:rPr>
          <w:rFonts w:ascii="Times New Roman" w:hAnsi="Times New Roman" w:cs="Times New Roman"/>
          <w:sz w:val="24"/>
          <w:lang w:val="it-IT"/>
        </w:rPr>
        <w:t xml:space="preserve"> institucionit.</w:t>
      </w:r>
      <w:r w:rsidR="00AD7AEE" w:rsidRPr="00AF4D6A">
        <w:rPr>
          <w:rFonts w:ascii="Times New Roman" w:hAnsi="Times New Roman" w:cs="Times New Roman"/>
          <w:sz w:val="24"/>
          <w:lang w:val="it-IT"/>
        </w:rPr>
        <w:t xml:space="preserve"> </w:t>
      </w:r>
    </w:p>
    <w:p w14:paraId="1530B738" w14:textId="77777777" w:rsidR="00A763E9" w:rsidRPr="00AF4D6A" w:rsidRDefault="00E34840" w:rsidP="00E34840">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Regjistri i parashikimeve dhe regji</w:t>
      </w:r>
      <w:r w:rsidR="00A20B38" w:rsidRPr="00AF4D6A">
        <w:rPr>
          <w:rFonts w:ascii="Times New Roman" w:hAnsi="Times New Roman" w:cs="Times New Roman"/>
          <w:sz w:val="24"/>
          <w:lang w:val="it-IT"/>
        </w:rPr>
        <w:t xml:space="preserve">stri i realizimeve </w:t>
      </w:r>
      <w:r w:rsidR="000C0AB5" w:rsidRPr="00AF4D6A">
        <w:rPr>
          <w:rFonts w:ascii="Times New Roman" w:hAnsi="Times New Roman" w:cs="Times New Roman"/>
          <w:sz w:val="24"/>
          <w:lang w:val="it-IT"/>
        </w:rPr>
        <w:t>ë</w:t>
      </w:r>
      <w:r w:rsidR="00A20B38" w:rsidRPr="00AF4D6A">
        <w:rPr>
          <w:rFonts w:ascii="Times New Roman" w:hAnsi="Times New Roman" w:cs="Times New Roman"/>
          <w:sz w:val="24"/>
          <w:lang w:val="it-IT"/>
        </w:rPr>
        <w:t>sht</w:t>
      </w:r>
      <w:r w:rsidR="000C0AB5" w:rsidRPr="00AF4D6A">
        <w:rPr>
          <w:rFonts w:ascii="Times New Roman" w:hAnsi="Times New Roman" w:cs="Times New Roman"/>
          <w:sz w:val="24"/>
          <w:lang w:val="it-IT"/>
        </w:rPr>
        <w:t>ë</w:t>
      </w:r>
      <w:r w:rsidRPr="00AF4D6A">
        <w:rPr>
          <w:rFonts w:ascii="Times New Roman" w:hAnsi="Times New Roman" w:cs="Times New Roman"/>
          <w:sz w:val="24"/>
          <w:lang w:val="it-IT"/>
        </w:rPr>
        <w:t xml:space="preserve"> transparent dhe i përditësuar. Një informacion tjetër i nevojshëm është dhe ai që ka të bëjë me kontratat e lidhura nga </w:t>
      </w:r>
      <w:r w:rsidR="00A763E9" w:rsidRPr="00AF4D6A">
        <w:rPr>
          <w:rFonts w:ascii="Times New Roman" w:hAnsi="Times New Roman" w:cs="Times New Roman"/>
          <w:sz w:val="24"/>
          <w:lang w:val="it-IT"/>
        </w:rPr>
        <w:t>Agjencia</w:t>
      </w:r>
      <w:r w:rsidRPr="00AF4D6A">
        <w:rPr>
          <w:rFonts w:ascii="Times New Roman" w:hAnsi="Times New Roman" w:cs="Times New Roman"/>
          <w:sz w:val="24"/>
          <w:lang w:val="it-IT"/>
        </w:rPr>
        <w:t>. Të gjitha të dhënat mbi palët që kanë lidhur kontratën, shumën dhe afatin duhet të jetë të publikuara në mënyrë proaktive.</w:t>
      </w:r>
    </w:p>
    <w:p w14:paraId="08F18BEE" w14:textId="77777777" w:rsidR="00A20B38" w:rsidRPr="00AF4D6A" w:rsidRDefault="00A20B38" w:rsidP="00E34840">
      <w:pPr>
        <w:pStyle w:val="NoSpacing"/>
        <w:spacing w:line="276" w:lineRule="auto"/>
        <w:jc w:val="both"/>
        <w:rPr>
          <w:rFonts w:ascii="Times New Roman" w:hAnsi="Times New Roman" w:cs="Times New Roman"/>
          <w:sz w:val="24"/>
          <w:lang w:val="it-IT"/>
        </w:rPr>
      </w:pPr>
    </w:p>
    <w:p w14:paraId="3591DFDC" w14:textId="77777777" w:rsidR="00A763E9" w:rsidRPr="00AF4D6A" w:rsidRDefault="00A763E9" w:rsidP="00A763E9">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Përveç prokurimeve një fushë tjetër e rëndësishme është dhe menaxhimi financiar. Për sa i përket kuadrit ligjor që rregullon financat e institucionit, mund të thuhet që është në përputhje të plotë me standardet e Bashkimit Evropian. Është e domosdoshme që punonjësit e financës të kenë nivelin e duhur të njohurive dhe trajnimet e nevojshme, për sa i përket buxhetit për shpenzime korrente, për investime, raportet e monitorimit financiar etj. Risqe të tjera që mund të shfaqen në fushën e menaxhimit financiar mund të jenë dhe moszbatimi i kontratave të lidhura sipas grafikut të parashikuar, duke krijuar në këtë mënyrë hendeqe financiare. Gjithashtu, ndryshimi i prioriteteve institucionale mund të çojë në mos rakordim ndërmjet planifikimit dhe ekzekutimit të buxhetit të institucionit, duke krijuar problematika për institucionin.</w:t>
      </w:r>
    </w:p>
    <w:p w14:paraId="3845CFD1" w14:textId="77777777" w:rsidR="00A763E9" w:rsidRPr="00AF4D6A" w:rsidRDefault="00A763E9" w:rsidP="00A763E9">
      <w:pPr>
        <w:pStyle w:val="NoSpacing"/>
        <w:spacing w:line="276" w:lineRule="auto"/>
        <w:jc w:val="both"/>
        <w:rPr>
          <w:rFonts w:ascii="Times New Roman" w:hAnsi="Times New Roman" w:cs="Times New Roman"/>
          <w:sz w:val="24"/>
          <w:lang w:val="it-IT"/>
        </w:rPr>
      </w:pPr>
    </w:p>
    <w:p w14:paraId="6942570C" w14:textId="77777777" w:rsidR="00A763E9" w:rsidRPr="00AF4D6A" w:rsidRDefault="00A763E9" w:rsidP="00A763E9">
      <w:pPr>
        <w:pStyle w:val="NoSpacing"/>
        <w:spacing w:line="276" w:lineRule="auto"/>
        <w:jc w:val="both"/>
        <w:rPr>
          <w:rFonts w:ascii="Times New Roman" w:hAnsi="Times New Roman" w:cs="Times New Roman"/>
          <w:b/>
          <w:sz w:val="24"/>
          <w:lang w:val="it-IT"/>
        </w:rPr>
      </w:pPr>
      <w:r w:rsidRPr="00AF4D6A">
        <w:rPr>
          <w:rFonts w:ascii="Times New Roman" w:hAnsi="Times New Roman" w:cs="Times New Roman"/>
          <w:b/>
          <w:sz w:val="24"/>
          <w:lang w:val="it-IT"/>
        </w:rPr>
        <w:t xml:space="preserve">Treguesi i përgjithshëm matës </w:t>
      </w:r>
    </w:p>
    <w:p w14:paraId="31124432" w14:textId="77777777" w:rsidR="00A763E9" w:rsidRPr="00AF4D6A" w:rsidRDefault="00A763E9" w:rsidP="00A763E9">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Treguesi i përgjithshëm matës për këtë fushë është: “</w:t>
      </w:r>
      <w:r w:rsidRPr="00AF4D6A">
        <w:rPr>
          <w:rFonts w:ascii="Times New Roman" w:hAnsi="Times New Roman" w:cs="Times New Roman"/>
          <w:i/>
          <w:sz w:val="24"/>
          <w:lang w:val="it-IT"/>
        </w:rPr>
        <w:t>Transparencë proaktive e përmirësuar për të gjithë fazat e procesit të prokurimit publik</w:t>
      </w:r>
      <w:r w:rsidRPr="00AF4D6A">
        <w:rPr>
          <w:rFonts w:ascii="Times New Roman" w:hAnsi="Times New Roman" w:cs="Times New Roman"/>
          <w:sz w:val="24"/>
          <w:lang w:val="it-IT"/>
        </w:rPr>
        <w:t>”</w:t>
      </w:r>
      <w:r w:rsidR="00C6678D" w:rsidRPr="00AF4D6A">
        <w:rPr>
          <w:rFonts w:ascii="Times New Roman" w:hAnsi="Times New Roman" w:cs="Times New Roman"/>
          <w:sz w:val="24"/>
          <w:lang w:val="it-IT"/>
        </w:rPr>
        <w:t>.</w:t>
      </w:r>
    </w:p>
    <w:p w14:paraId="24CF0E07" w14:textId="77777777" w:rsidR="00E34840" w:rsidRPr="00AF4D6A" w:rsidRDefault="00E34840" w:rsidP="00E34840">
      <w:pPr>
        <w:pStyle w:val="NoSpacing"/>
        <w:spacing w:line="276" w:lineRule="auto"/>
        <w:jc w:val="both"/>
        <w:rPr>
          <w:rFonts w:ascii="Times New Roman" w:hAnsi="Times New Roman" w:cs="Times New Roman"/>
          <w:sz w:val="24"/>
          <w:lang w:val="it-IT"/>
        </w:rPr>
      </w:pPr>
    </w:p>
    <w:p w14:paraId="3659F08B" w14:textId="77777777" w:rsidR="00756A35" w:rsidRPr="00AF4D6A" w:rsidRDefault="0045737F" w:rsidP="00756A35">
      <w:pPr>
        <w:pStyle w:val="Heading2"/>
        <w:rPr>
          <w:rFonts w:ascii="Times New Roman" w:hAnsi="Times New Roman" w:cs="Times New Roman"/>
          <w:sz w:val="24"/>
          <w:lang w:val="it-IT"/>
        </w:rPr>
      </w:pPr>
      <w:bookmarkStart w:id="15" w:name="_Toc153905088"/>
      <w:r w:rsidRPr="00AF4D6A">
        <w:rPr>
          <w:rFonts w:ascii="Times New Roman" w:hAnsi="Times New Roman" w:cs="Times New Roman"/>
          <w:sz w:val="24"/>
          <w:lang w:val="it-IT"/>
        </w:rPr>
        <w:lastRenderedPageBreak/>
        <w:t>Fusha</w:t>
      </w:r>
      <w:r w:rsidR="00756A35" w:rsidRPr="00AF4D6A">
        <w:rPr>
          <w:rFonts w:ascii="Times New Roman" w:hAnsi="Times New Roman" w:cs="Times New Roman"/>
          <w:sz w:val="24"/>
          <w:lang w:val="it-IT"/>
        </w:rPr>
        <w:t xml:space="preserve"> e inspektimeve</w:t>
      </w:r>
      <w:bookmarkEnd w:id="15"/>
    </w:p>
    <w:p w14:paraId="336DE1B5" w14:textId="77777777" w:rsidR="004131A0" w:rsidRPr="00AF4D6A" w:rsidRDefault="00F2418C" w:rsidP="00756A35">
      <w:pPr>
        <w:spacing w:after="120" w:line="276" w:lineRule="auto"/>
        <w:jc w:val="both"/>
        <w:rPr>
          <w:rFonts w:ascii="Times New Roman" w:hAnsi="Times New Roman" w:cs="Times New Roman"/>
          <w:sz w:val="24"/>
          <w:szCs w:val="24"/>
          <w:lang w:val="it-IT"/>
        </w:rPr>
      </w:pPr>
      <w:r w:rsidRPr="00AF4D6A">
        <w:rPr>
          <w:rFonts w:ascii="Times New Roman" w:hAnsi="Times New Roman" w:cs="Times New Roman"/>
          <w:sz w:val="24"/>
          <w:szCs w:val="24"/>
          <w:lang w:val="it-IT"/>
        </w:rPr>
        <w:t>Sektori i i</w:t>
      </w:r>
      <w:r w:rsidR="00276283" w:rsidRPr="00AF4D6A">
        <w:rPr>
          <w:rFonts w:ascii="Times New Roman" w:hAnsi="Times New Roman" w:cs="Times New Roman"/>
          <w:sz w:val="24"/>
          <w:szCs w:val="24"/>
          <w:lang w:val="it-IT"/>
        </w:rPr>
        <w:t>nspektimi</w:t>
      </w:r>
      <w:r w:rsidRPr="00AF4D6A">
        <w:rPr>
          <w:rFonts w:ascii="Times New Roman" w:hAnsi="Times New Roman" w:cs="Times New Roman"/>
          <w:sz w:val="24"/>
          <w:szCs w:val="24"/>
          <w:lang w:val="it-IT"/>
        </w:rPr>
        <w:t>t</w:t>
      </w:r>
      <w:r w:rsidR="00276283" w:rsidRPr="00AF4D6A">
        <w:rPr>
          <w:rFonts w:ascii="Times New Roman" w:hAnsi="Times New Roman" w:cs="Times New Roman"/>
          <w:sz w:val="24"/>
          <w:szCs w:val="24"/>
          <w:lang w:val="it-IT"/>
        </w:rPr>
        <w:t xml:space="preserve"> ka për mision inspektimin e institucioneve dhe strukturave shtetërore dhe subjekteve private, për zbatimin e dispozitave ligjore e nënligjore në fushën e mbrojtjes civile. Realizon ndjekjen e procedurave për evidentimin e listës së subjekteve publike dhe private që kanë detyrim marrjen e masave për zvogëlimin e riskut nga fatkeqësitë dhe mbrojtjen civile, si dhe çdo detyrim tjetër ndaj ligjit nr.45/2019 “Për Mbrojtjen Civile”.</w:t>
      </w:r>
      <w:r w:rsidR="004131A0" w:rsidRPr="00AF4D6A">
        <w:rPr>
          <w:rFonts w:ascii="Times New Roman" w:hAnsi="Times New Roman" w:cs="Times New Roman"/>
          <w:sz w:val="24"/>
          <w:szCs w:val="24"/>
          <w:lang w:val="it-IT"/>
        </w:rPr>
        <w:t xml:space="preserve"> </w:t>
      </w:r>
      <w:r w:rsidR="00756A35" w:rsidRPr="00AF4D6A">
        <w:rPr>
          <w:rFonts w:ascii="Times New Roman" w:hAnsi="Times New Roman" w:cs="Times New Roman"/>
          <w:sz w:val="24"/>
          <w:szCs w:val="24"/>
          <w:lang w:val="it-IT"/>
        </w:rPr>
        <w:t>Rreziqet e integritetit mund të hasen në çdo fazë të kontrollit dhe inspektimit të ndërmarrë nga AK</w:t>
      </w:r>
      <w:r w:rsidR="00276283" w:rsidRPr="00AF4D6A">
        <w:rPr>
          <w:rFonts w:ascii="Times New Roman" w:hAnsi="Times New Roman" w:cs="Times New Roman"/>
          <w:sz w:val="24"/>
          <w:szCs w:val="24"/>
          <w:lang w:val="it-IT"/>
        </w:rPr>
        <w:t>MC</w:t>
      </w:r>
      <w:r w:rsidR="00756A35" w:rsidRPr="00AF4D6A">
        <w:rPr>
          <w:rFonts w:ascii="Times New Roman" w:hAnsi="Times New Roman" w:cs="Times New Roman"/>
          <w:sz w:val="24"/>
          <w:szCs w:val="24"/>
          <w:lang w:val="it-IT"/>
        </w:rPr>
        <w:t xml:space="preserve">-ja. Planifikimi paraprak i inspektimeve vjetore dhe periodike si dhe përcaktimi i qartë i </w:t>
      </w:r>
      <w:r w:rsidR="004131A0" w:rsidRPr="00AF4D6A">
        <w:rPr>
          <w:rFonts w:ascii="Times New Roman" w:hAnsi="Times New Roman" w:cs="Times New Roman"/>
          <w:sz w:val="24"/>
          <w:szCs w:val="24"/>
          <w:lang w:val="it-IT"/>
        </w:rPr>
        <w:t>procedurave për inspektime n</w:t>
      </w:r>
      <w:r w:rsidR="00756A35" w:rsidRPr="00AF4D6A">
        <w:rPr>
          <w:rFonts w:ascii="Times New Roman" w:hAnsi="Times New Roman" w:cs="Times New Roman"/>
          <w:sz w:val="24"/>
          <w:szCs w:val="24"/>
          <w:lang w:val="it-IT"/>
        </w:rPr>
        <w:t>ga ana e a</w:t>
      </w:r>
      <w:r w:rsidR="004131A0" w:rsidRPr="00AF4D6A">
        <w:rPr>
          <w:rFonts w:ascii="Times New Roman" w:hAnsi="Times New Roman" w:cs="Times New Roman"/>
          <w:sz w:val="24"/>
          <w:szCs w:val="24"/>
          <w:lang w:val="it-IT"/>
        </w:rPr>
        <w:t>gjencis</w:t>
      </w:r>
      <w:r w:rsidR="000C0AB5" w:rsidRPr="00AF4D6A">
        <w:rPr>
          <w:rFonts w:ascii="Times New Roman" w:hAnsi="Times New Roman" w:cs="Times New Roman"/>
          <w:sz w:val="24"/>
          <w:szCs w:val="24"/>
          <w:lang w:val="it-IT"/>
        </w:rPr>
        <w:t>ë</w:t>
      </w:r>
      <w:r w:rsidR="004131A0" w:rsidRPr="00AF4D6A">
        <w:rPr>
          <w:rFonts w:ascii="Times New Roman" w:hAnsi="Times New Roman" w:cs="Times New Roman"/>
          <w:sz w:val="24"/>
          <w:szCs w:val="24"/>
          <w:lang w:val="it-IT"/>
        </w:rPr>
        <w:t xml:space="preserve"> p</w:t>
      </w:r>
      <w:r w:rsidR="000C0AB5" w:rsidRPr="00AF4D6A">
        <w:rPr>
          <w:rFonts w:ascii="Times New Roman" w:hAnsi="Times New Roman" w:cs="Times New Roman"/>
          <w:sz w:val="24"/>
          <w:szCs w:val="24"/>
          <w:lang w:val="it-IT"/>
        </w:rPr>
        <w:t>ë</w:t>
      </w:r>
      <w:r w:rsidR="004131A0" w:rsidRPr="00AF4D6A">
        <w:rPr>
          <w:rFonts w:ascii="Times New Roman" w:hAnsi="Times New Roman" w:cs="Times New Roman"/>
          <w:sz w:val="24"/>
          <w:szCs w:val="24"/>
          <w:lang w:val="it-IT"/>
        </w:rPr>
        <w:t>rforcon dhe nxit zbatimin e dispozitave ligjore.</w:t>
      </w:r>
      <w:r w:rsidR="00756A35" w:rsidRPr="00AF4D6A">
        <w:rPr>
          <w:rFonts w:ascii="Times New Roman" w:hAnsi="Times New Roman" w:cs="Times New Roman"/>
          <w:sz w:val="24"/>
          <w:szCs w:val="24"/>
          <w:lang w:val="it-IT"/>
        </w:rPr>
        <w:t xml:space="preserve"> Procesi i inspektimit dhe kontrollit duhet të jetë i bazuar në metodologji</w:t>
      </w:r>
      <w:r w:rsidR="004131A0" w:rsidRPr="00AF4D6A">
        <w:rPr>
          <w:rFonts w:ascii="Times New Roman" w:hAnsi="Times New Roman" w:cs="Times New Roman"/>
          <w:sz w:val="24"/>
          <w:szCs w:val="24"/>
          <w:lang w:val="it-IT"/>
        </w:rPr>
        <w:t>n</w:t>
      </w:r>
      <w:r w:rsidR="000C0AB5" w:rsidRPr="00AF4D6A">
        <w:rPr>
          <w:rFonts w:ascii="Times New Roman" w:hAnsi="Times New Roman" w:cs="Times New Roman"/>
          <w:sz w:val="24"/>
          <w:szCs w:val="24"/>
          <w:lang w:val="it-IT"/>
        </w:rPr>
        <w:t>ë</w:t>
      </w:r>
      <w:r w:rsidR="004131A0" w:rsidRPr="00AF4D6A">
        <w:rPr>
          <w:rFonts w:ascii="Times New Roman" w:hAnsi="Times New Roman" w:cs="Times New Roman"/>
          <w:sz w:val="24"/>
          <w:szCs w:val="24"/>
          <w:lang w:val="it-IT"/>
        </w:rPr>
        <w:t xml:space="preserve"> </w:t>
      </w:r>
      <w:r w:rsidR="004131A0" w:rsidRPr="0041689D">
        <w:rPr>
          <w:rFonts w:ascii="Times New Roman" w:hAnsi="Times New Roman" w:cs="Times New Roman"/>
          <w:sz w:val="24"/>
          <w:szCs w:val="24"/>
          <w:lang w:val="sq-AL"/>
        </w:rPr>
        <w:t>e programit në sistemin “e-inspektimi”.</w:t>
      </w:r>
      <w:r w:rsidR="004131A0" w:rsidRPr="00AF4D6A">
        <w:rPr>
          <w:rFonts w:ascii="Times New Roman" w:hAnsi="Times New Roman" w:cs="Times New Roman"/>
          <w:sz w:val="24"/>
          <w:szCs w:val="24"/>
          <w:lang w:val="it-IT"/>
        </w:rPr>
        <w:t xml:space="preserve"> </w:t>
      </w:r>
      <w:r w:rsidR="00756A35" w:rsidRPr="00AF4D6A">
        <w:rPr>
          <w:rFonts w:ascii="Times New Roman" w:hAnsi="Times New Roman" w:cs="Times New Roman"/>
          <w:sz w:val="24"/>
          <w:szCs w:val="24"/>
          <w:lang w:val="it-IT"/>
        </w:rPr>
        <w:t>Duke qenë se rreziqet e integritetit ekzistojnë gjatë gjithë procesit të inspektimit, është e nevojshme që të aplikohet një metodë gjithëpërfshirëse për të parandaluar korrupsionin dhe për të reduktuar tër</w:t>
      </w:r>
      <w:r w:rsidR="004131A0" w:rsidRPr="00AF4D6A">
        <w:rPr>
          <w:rFonts w:ascii="Times New Roman" w:hAnsi="Times New Roman" w:cs="Times New Roman"/>
          <w:sz w:val="24"/>
          <w:szCs w:val="24"/>
          <w:lang w:val="it-IT"/>
        </w:rPr>
        <w:t>ësisht rreziqet e integritetit.</w:t>
      </w:r>
    </w:p>
    <w:p w14:paraId="1978B519" w14:textId="77777777" w:rsidR="00756A35" w:rsidRPr="00AF4D6A" w:rsidRDefault="00756A35" w:rsidP="00A20B38">
      <w:pPr>
        <w:pStyle w:val="NoSpacing"/>
        <w:spacing w:line="276" w:lineRule="auto"/>
        <w:jc w:val="both"/>
        <w:rPr>
          <w:rFonts w:ascii="Times New Roman" w:hAnsi="Times New Roman" w:cs="Times New Roman"/>
          <w:b/>
          <w:sz w:val="24"/>
          <w:lang w:val="it-IT"/>
        </w:rPr>
      </w:pPr>
      <w:r w:rsidRPr="00AF4D6A">
        <w:rPr>
          <w:rFonts w:ascii="Times New Roman" w:hAnsi="Times New Roman" w:cs="Times New Roman"/>
          <w:b/>
          <w:sz w:val="24"/>
          <w:lang w:val="it-IT"/>
        </w:rPr>
        <w:t>Statusi aktual</w:t>
      </w:r>
    </w:p>
    <w:p w14:paraId="46C8397A" w14:textId="77777777" w:rsidR="0045737F" w:rsidRPr="00AF4D6A" w:rsidRDefault="0045737F" w:rsidP="0045737F">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Në Agjencinë Kombëtare të Mbrojtjes Civile, inspektimi kryhet nga Sektori i Inspektimit, si sektor me var</w:t>
      </w:r>
      <w:r w:rsidR="000C0AB5" w:rsidRPr="00AF4D6A">
        <w:rPr>
          <w:rFonts w:ascii="Times New Roman" w:hAnsi="Times New Roman" w:cs="Times New Roman"/>
          <w:sz w:val="24"/>
          <w:lang w:val="it-IT"/>
        </w:rPr>
        <w:t>ë</w:t>
      </w:r>
      <w:r w:rsidRPr="00AF4D6A">
        <w:rPr>
          <w:rFonts w:ascii="Times New Roman" w:hAnsi="Times New Roman" w:cs="Times New Roman"/>
          <w:sz w:val="24"/>
          <w:lang w:val="it-IT"/>
        </w:rPr>
        <w:t>si t</w:t>
      </w:r>
      <w:r w:rsidR="000C0AB5" w:rsidRPr="00AF4D6A">
        <w:rPr>
          <w:rFonts w:ascii="Times New Roman" w:hAnsi="Times New Roman" w:cs="Times New Roman"/>
          <w:sz w:val="24"/>
          <w:lang w:val="it-IT"/>
        </w:rPr>
        <w:t>ë</w:t>
      </w:r>
      <w:r w:rsidRPr="00AF4D6A">
        <w:rPr>
          <w:rFonts w:ascii="Times New Roman" w:hAnsi="Times New Roman" w:cs="Times New Roman"/>
          <w:sz w:val="24"/>
          <w:lang w:val="it-IT"/>
        </w:rPr>
        <w:t xml:space="preserve"> drejt</w:t>
      </w:r>
      <w:r w:rsidR="000C0AB5" w:rsidRPr="00AF4D6A">
        <w:rPr>
          <w:rFonts w:ascii="Times New Roman" w:hAnsi="Times New Roman" w:cs="Times New Roman"/>
          <w:sz w:val="24"/>
          <w:lang w:val="it-IT"/>
        </w:rPr>
        <w:t>ë</w:t>
      </w:r>
      <w:r w:rsidRPr="00AF4D6A">
        <w:rPr>
          <w:rFonts w:ascii="Times New Roman" w:hAnsi="Times New Roman" w:cs="Times New Roman"/>
          <w:sz w:val="24"/>
          <w:lang w:val="it-IT"/>
        </w:rPr>
        <w:t>p</w:t>
      </w:r>
      <w:r w:rsidR="000C0AB5" w:rsidRPr="00AF4D6A">
        <w:rPr>
          <w:rFonts w:ascii="Times New Roman" w:hAnsi="Times New Roman" w:cs="Times New Roman"/>
          <w:sz w:val="24"/>
          <w:lang w:val="it-IT"/>
        </w:rPr>
        <w:t>ë</w:t>
      </w:r>
      <w:r w:rsidRPr="00AF4D6A">
        <w:rPr>
          <w:rFonts w:ascii="Times New Roman" w:hAnsi="Times New Roman" w:cs="Times New Roman"/>
          <w:sz w:val="24"/>
          <w:lang w:val="it-IT"/>
        </w:rPr>
        <w:t>rdrejt</w:t>
      </w:r>
      <w:r w:rsidR="000C0AB5" w:rsidRPr="00AF4D6A">
        <w:rPr>
          <w:rFonts w:ascii="Times New Roman" w:hAnsi="Times New Roman" w:cs="Times New Roman"/>
          <w:sz w:val="24"/>
          <w:lang w:val="it-IT"/>
        </w:rPr>
        <w:t>ë</w:t>
      </w:r>
      <w:r w:rsidRPr="00AF4D6A">
        <w:rPr>
          <w:rFonts w:ascii="Times New Roman" w:hAnsi="Times New Roman" w:cs="Times New Roman"/>
          <w:sz w:val="24"/>
          <w:lang w:val="it-IT"/>
        </w:rPr>
        <w:t xml:space="preserve"> te titullari i institucionit. </w:t>
      </w:r>
      <w:r w:rsidR="00276283" w:rsidRPr="00AF4D6A">
        <w:rPr>
          <w:rFonts w:ascii="Times New Roman" w:hAnsi="Times New Roman" w:cs="Times New Roman"/>
          <w:sz w:val="24"/>
          <w:lang w:val="it-IT"/>
        </w:rPr>
        <w:t>AKMC</w:t>
      </w:r>
      <w:r w:rsidR="00756A35" w:rsidRPr="00AF4D6A">
        <w:rPr>
          <w:rFonts w:ascii="Times New Roman" w:hAnsi="Times New Roman" w:cs="Times New Roman"/>
          <w:sz w:val="24"/>
          <w:lang w:val="it-IT"/>
        </w:rPr>
        <w:t>-ja kryen inspektime</w:t>
      </w:r>
      <w:r w:rsidRPr="00AF4D6A">
        <w:rPr>
          <w:rFonts w:ascii="Times New Roman" w:hAnsi="Times New Roman" w:cs="Times New Roman"/>
          <w:sz w:val="24"/>
          <w:lang w:val="it-IT"/>
        </w:rPr>
        <w:t xml:space="preserve"> pran</w:t>
      </w:r>
      <w:r w:rsidR="000C0AB5" w:rsidRPr="00AF4D6A">
        <w:rPr>
          <w:rFonts w:ascii="Times New Roman" w:hAnsi="Times New Roman" w:cs="Times New Roman"/>
          <w:sz w:val="24"/>
          <w:lang w:val="it-IT"/>
        </w:rPr>
        <w:t>ë</w:t>
      </w:r>
      <w:r w:rsidR="00756A35" w:rsidRPr="00AF4D6A">
        <w:rPr>
          <w:rFonts w:ascii="Times New Roman" w:hAnsi="Times New Roman" w:cs="Times New Roman"/>
          <w:sz w:val="24"/>
          <w:lang w:val="it-IT"/>
        </w:rPr>
        <w:t xml:space="preserve"> </w:t>
      </w:r>
      <w:r w:rsidR="004131A0" w:rsidRPr="00AF4D6A">
        <w:rPr>
          <w:rFonts w:ascii="Times New Roman" w:hAnsi="Times New Roman" w:cs="Times New Roman"/>
          <w:sz w:val="24"/>
          <w:lang w:val="it-IT"/>
        </w:rPr>
        <w:t>institucione</w:t>
      </w:r>
      <w:r w:rsidRPr="00AF4D6A">
        <w:rPr>
          <w:rFonts w:ascii="Times New Roman" w:hAnsi="Times New Roman" w:cs="Times New Roman"/>
          <w:sz w:val="24"/>
          <w:lang w:val="it-IT"/>
        </w:rPr>
        <w:t>ve</w:t>
      </w:r>
      <w:r w:rsidR="004131A0" w:rsidRPr="00AF4D6A">
        <w:rPr>
          <w:rFonts w:ascii="Times New Roman" w:hAnsi="Times New Roman" w:cs="Times New Roman"/>
          <w:sz w:val="24"/>
          <w:lang w:val="it-IT"/>
        </w:rPr>
        <w:t>/</w:t>
      </w:r>
      <w:r w:rsidR="00756A35" w:rsidRPr="00AF4D6A">
        <w:rPr>
          <w:rFonts w:ascii="Times New Roman" w:hAnsi="Times New Roman" w:cs="Times New Roman"/>
          <w:sz w:val="24"/>
          <w:lang w:val="it-IT"/>
        </w:rPr>
        <w:t>subjekte</w:t>
      </w:r>
      <w:r w:rsidRPr="00AF4D6A">
        <w:rPr>
          <w:rFonts w:ascii="Times New Roman" w:hAnsi="Times New Roman" w:cs="Times New Roman"/>
          <w:sz w:val="24"/>
          <w:lang w:val="it-IT"/>
        </w:rPr>
        <w:t>ve</w:t>
      </w:r>
      <w:r w:rsidR="00756A35" w:rsidRPr="00AF4D6A">
        <w:rPr>
          <w:rFonts w:ascii="Times New Roman" w:hAnsi="Times New Roman" w:cs="Times New Roman"/>
          <w:sz w:val="24"/>
          <w:lang w:val="it-IT"/>
        </w:rPr>
        <w:t xml:space="preserve"> për zbatueshmërinë e detyrimeve të përcaktuara në legjislacion. </w:t>
      </w:r>
      <w:r w:rsidR="000C0AB5" w:rsidRPr="00AF4D6A">
        <w:rPr>
          <w:rFonts w:ascii="Times New Roman" w:hAnsi="Times New Roman" w:cs="Times New Roman"/>
          <w:sz w:val="24"/>
          <w:lang w:val="it-IT"/>
        </w:rPr>
        <w:t>Ë</w:t>
      </w:r>
      <w:r w:rsidR="004131A0" w:rsidRPr="00AF4D6A">
        <w:rPr>
          <w:rFonts w:ascii="Times New Roman" w:hAnsi="Times New Roman" w:cs="Times New Roman"/>
          <w:sz w:val="24"/>
          <w:lang w:val="it-IT"/>
        </w:rPr>
        <w:t>sht</w:t>
      </w:r>
      <w:r w:rsidR="000C0AB5" w:rsidRPr="00AF4D6A">
        <w:rPr>
          <w:rFonts w:ascii="Times New Roman" w:hAnsi="Times New Roman" w:cs="Times New Roman"/>
          <w:sz w:val="24"/>
          <w:lang w:val="it-IT"/>
        </w:rPr>
        <w:t>ë</w:t>
      </w:r>
      <w:r w:rsidR="004131A0" w:rsidRPr="00AF4D6A">
        <w:rPr>
          <w:rFonts w:ascii="Times New Roman" w:hAnsi="Times New Roman" w:cs="Times New Roman"/>
          <w:sz w:val="24"/>
          <w:lang w:val="it-IT"/>
        </w:rPr>
        <w:t xml:space="preserve"> kryer h</w:t>
      </w:r>
      <w:r w:rsidR="004131A0" w:rsidRPr="00AF4D6A">
        <w:rPr>
          <w:rFonts w:ascii="Times New Roman" w:eastAsia="Calibri" w:hAnsi="Times New Roman" w:cs="Times New Roman"/>
          <w:bCs/>
          <w:sz w:val="24"/>
          <w:szCs w:val="24"/>
          <w:lang w:val="it-IT"/>
        </w:rPr>
        <w:t xml:space="preserve">artimi i akteve procedurale të inspektimit dhe miratimi i tyre nga ana e </w:t>
      </w:r>
      <w:r w:rsidR="004131A0" w:rsidRPr="00AF4D6A">
        <w:rPr>
          <w:rFonts w:ascii="Times New Roman" w:eastAsia="Times New Roman" w:hAnsi="Times New Roman" w:cs="Times New Roman"/>
          <w:color w:val="000000"/>
          <w:sz w:val="24"/>
          <w:szCs w:val="24"/>
          <w:lang w:val="it-IT"/>
        </w:rPr>
        <w:t>Drejtorit të Përgjithshëm të AKMC</w:t>
      </w:r>
      <w:r w:rsidR="00BA2B5F" w:rsidRPr="00AF4D6A">
        <w:rPr>
          <w:rFonts w:ascii="Times New Roman" w:eastAsia="Times New Roman" w:hAnsi="Times New Roman" w:cs="Times New Roman"/>
          <w:color w:val="000000"/>
          <w:sz w:val="24"/>
          <w:szCs w:val="24"/>
          <w:lang w:val="it-IT"/>
        </w:rPr>
        <w:t>-s</w:t>
      </w:r>
      <w:r w:rsidR="00364A43" w:rsidRPr="00AF4D6A">
        <w:rPr>
          <w:rFonts w:ascii="Times New Roman" w:eastAsia="Times New Roman" w:hAnsi="Times New Roman" w:cs="Times New Roman"/>
          <w:color w:val="000000"/>
          <w:sz w:val="24"/>
          <w:szCs w:val="24"/>
          <w:lang w:val="it-IT"/>
        </w:rPr>
        <w:t>ë</w:t>
      </w:r>
      <w:r w:rsidR="004131A0" w:rsidRPr="00AF4D6A">
        <w:rPr>
          <w:rFonts w:ascii="Times New Roman" w:eastAsia="Times New Roman" w:hAnsi="Times New Roman" w:cs="Times New Roman"/>
          <w:color w:val="000000"/>
          <w:sz w:val="24"/>
          <w:szCs w:val="24"/>
          <w:lang w:val="it-IT"/>
        </w:rPr>
        <w:t xml:space="preserve">. </w:t>
      </w:r>
      <w:r w:rsidRPr="00AF4D6A">
        <w:rPr>
          <w:rFonts w:ascii="Times New Roman" w:eastAsia="Times New Roman" w:hAnsi="Times New Roman" w:cs="Times New Roman"/>
          <w:color w:val="000000"/>
          <w:sz w:val="24"/>
          <w:szCs w:val="24"/>
          <w:lang w:val="it-IT"/>
        </w:rPr>
        <w:t>Ka nj</w:t>
      </w:r>
      <w:r w:rsidR="000C0AB5" w:rsidRPr="00AF4D6A">
        <w:rPr>
          <w:rFonts w:ascii="Times New Roman" w:eastAsia="Times New Roman" w:hAnsi="Times New Roman" w:cs="Times New Roman"/>
          <w:color w:val="000000"/>
          <w:sz w:val="24"/>
          <w:szCs w:val="24"/>
          <w:lang w:val="it-IT"/>
        </w:rPr>
        <w:t>ë</w:t>
      </w:r>
      <w:r w:rsidRPr="00AF4D6A">
        <w:rPr>
          <w:rFonts w:ascii="Times New Roman" w:eastAsia="Times New Roman" w:hAnsi="Times New Roman" w:cs="Times New Roman"/>
          <w:color w:val="000000"/>
          <w:sz w:val="24"/>
          <w:szCs w:val="24"/>
          <w:lang w:val="it-IT"/>
        </w:rPr>
        <w:t xml:space="preserve"> </w:t>
      </w:r>
      <w:r w:rsidRPr="00AF4D6A">
        <w:rPr>
          <w:rFonts w:ascii="Times New Roman" w:hAnsi="Times New Roman" w:cs="Times New Roman"/>
          <w:sz w:val="24"/>
          <w:szCs w:val="24"/>
          <w:lang w:val="it-IT"/>
        </w:rPr>
        <w:t>program</w:t>
      </w:r>
      <w:r w:rsidR="004131A0" w:rsidRPr="00AF4D6A">
        <w:rPr>
          <w:rFonts w:ascii="Times New Roman" w:hAnsi="Times New Roman" w:cs="Times New Roman"/>
          <w:sz w:val="24"/>
          <w:szCs w:val="24"/>
          <w:lang w:val="it-IT"/>
        </w:rPr>
        <w:t xml:space="preserve"> inspektimi të hartuar nga</w:t>
      </w:r>
      <w:r w:rsidRPr="00AF4D6A">
        <w:rPr>
          <w:rFonts w:ascii="Times New Roman" w:hAnsi="Times New Roman" w:cs="Times New Roman"/>
          <w:sz w:val="24"/>
          <w:szCs w:val="24"/>
          <w:lang w:val="it-IT"/>
        </w:rPr>
        <w:t xml:space="preserve"> sektori i inspektimeve,</w:t>
      </w:r>
      <w:r w:rsidR="004131A0" w:rsidRPr="00AF4D6A">
        <w:rPr>
          <w:rFonts w:ascii="Times New Roman" w:hAnsi="Times New Roman" w:cs="Times New Roman"/>
          <w:sz w:val="24"/>
          <w:szCs w:val="24"/>
          <w:lang w:val="it-IT"/>
        </w:rPr>
        <w:t xml:space="preserve"> në përputhje me Metodologjinë e programit në sistemin “e-inspektimi</w:t>
      </w:r>
      <w:r w:rsidRPr="00AF4D6A">
        <w:rPr>
          <w:rFonts w:ascii="Times New Roman" w:hAnsi="Times New Roman" w:cs="Times New Roman"/>
          <w:sz w:val="24"/>
          <w:szCs w:val="24"/>
          <w:lang w:val="it-IT"/>
        </w:rPr>
        <w:t>”, si dhe jan</w:t>
      </w:r>
      <w:r w:rsidR="000C0AB5"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marr</w:t>
      </w:r>
      <w:r w:rsidR="000C0AB5" w:rsidRPr="00AF4D6A">
        <w:rPr>
          <w:rFonts w:ascii="Times New Roman" w:hAnsi="Times New Roman" w:cs="Times New Roman"/>
          <w:sz w:val="24"/>
          <w:szCs w:val="24"/>
          <w:lang w:val="it-IT"/>
        </w:rPr>
        <w:t>ë</w:t>
      </w:r>
      <w:r w:rsidRPr="00AF4D6A">
        <w:rPr>
          <w:rFonts w:ascii="Times New Roman" w:hAnsi="Times New Roman" w:cs="Times New Roman"/>
          <w:sz w:val="24"/>
          <w:szCs w:val="24"/>
          <w:lang w:val="it-IT"/>
        </w:rPr>
        <w:t xml:space="preserve"> masa </w:t>
      </w:r>
      <w:r w:rsidRPr="00AF4D6A">
        <w:rPr>
          <w:rFonts w:ascii="Times New Roman" w:eastAsia="Times New Roman" w:hAnsi="Times New Roman" w:cs="Times New Roman"/>
          <w:color w:val="000000"/>
          <w:sz w:val="24"/>
          <w:szCs w:val="24"/>
          <w:lang w:val="it-IT"/>
        </w:rPr>
        <w:t xml:space="preserve">për regjistrimin dhe sigurimin e aksesit në portalin </w:t>
      </w:r>
      <w:r w:rsidR="000C0AB5" w:rsidRPr="00AF4D6A">
        <w:rPr>
          <w:rFonts w:ascii="Times New Roman" w:eastAsia="Times New Roman" w:hAnsi="Times New Roman" w:cs="Times New Roman"/>
          <w:color w:val="000000"/>
          <w:sz w:val="24"/>
          <w:szCs w:val="24"/>
          <w:lang w:val="it-IT"/>
        </w:rPr>
        <w:t>“</w:t>
      </w:r>
      <w:r w:rsidR="00BA2B5F" w:rsidRPr="00AF4D6A">
        <w:rPr>
          <w:rFonts w:ascii="Times New Roman" w:eastAsia="Times New Roman" w:hAnsi="Times New Roman" w:cs="Times New Roman"/>
          <w:color w:val="000000"/>
          <w:sz w:val="24"/>
          <w:szCs w:val="24"/>
          <w:lang w:val="it-IT"/>
        </w:rPr>
        <w:t>e-inspektimi</w:t>
      </w:r>
      <w:r w:rsidRPr="00AF4D6A">
        <w:rPr>
          <w:rFonts w:ascii="Times New Roman" w:eastAsia="Times New Roman" w:hAnsi="Times New Roman" w:cs="Times New Roman"/>
          <w:color w:val="000000"/>
          <w:sz w:val="24"/>
          <w:szCs w:val="24"/>
          <w:lang w:val="it-IT"/>
        </w:rPr>
        <w:t xml:space="preserve">”. </w:t>
      </w:r>
      <w:r w:rsidR="000C0AB5" w:rsidRPr="00AF4D6A">
        <w:rPr>
          <w:rFonts w:ascii="Times New Roman" w:eastAsia="Times New Roman" w:hAnsi="Times New Roman" w:cs="Times New Roman"/>
          <w:color w:val="000000"/>
          <w:sz w:val="24"/>
          <w:szCs w:val="24"/>
          <w:lang w:val="it-IT"/>
        </w:rPr>
        <w:t>Ë</w:t>
      </w:r>
      <w:r w:rsidRPr="00AF4D6A">
        <w:rPr>
          <w:rFonts w:ascii="Times New Roman" w:eastAsia="Times New Roman" w:hAnsi="Times New Roman" w:cs="Times New Roman"/>
          <w:color w:val="000000"/>
          <w:sz w:val="24"/>
          <w:szCs w:val="24"/>
          <w:lang w:val="it-IT"/>
        </w:rPr>
        <w:t>sht</w:t>
      </w:r>
      <w:r w:rsidR="000C0AB5" w:rsidRPr="00AF4D6A">
        <w:rPr>
          <w:rFonts w:ascii="Times New Roman" w:eastAsia="Times New Roman" w:hAnsi="Times New Roman" w:cs="Times New Roman"/>
          <w:color w:val="000000"/>
          <w:sz w:val="24"/>
          <w:szCs w:val="24"/>
          <w:lang w:val="it-IT"/>
        </w:rPr>
        <w:t>ë</w:t>
      </w:r>
      <w:r w:rsidRPr="00AF4D6A">
        <w:rPr>
          <w:rFonts w:ascii="Times New Roman" w:eastAsia="Times New Roman" w:hAnsi="Times New Roman" w:cs="Times New Roman"/>
          <w:color w:val="000000"/>
          <w:sz w:val="24"/>
          <w:szCs w:val="24"/>
          <w:lang w:val="it-IT"/>
        </w:rPr>
        <w:t xml:space="preserve"> domosdoshm</w:t>
      </w:r>
      <w:r w:rsidR="000C0AB5" w:rsidRPr="00AF4D6A">
        <w:rPr>
          <w:rFonts w:ascii="Times New Roman" w:eastAsia="Times New Roman" w:hAnsi="Times New Roman" w:cs="Times New Roman"/>
          <w:color w:val="000000"/>
          <w:sz w:val="24"/>
          <w:szCs w:val="24"/>
          <w:lang w:val="it-IT"/>
        </w:rPr>
        <w:t>ë</w:t>
      </w:r>
      <w:r w:rsidRPr="00AF4D6A">
        <w:rPr>
          <w:rFonts w:ascii="Times New Roman" w:eastAsia="Times New Roman" w:hAnsi="Times New Roman" w:cs="Times New Roman"/>
          <w:color w:val="000000"/>
          <w:sz w:val="24"/>
          <w:szCs w:val="24"/>
          <w:lang w:val="it-IT"/>
        </w:rPr>
        <w:t>ri ushtrimi i inspektimeve n</w:t>
      </w:r>
      <w:r w:rsidR="000C0AB5" w:rsidRPr="00AF4D6A">
        <w:rPr>
          <w:rFonts w:ascii="Times New Roman" w:eastAsia="Times New Roman" w:hAnsi="Times New Roman" w:cs="Times New Roman"/>
          <w:color w:val="000000"/>
          <w:sz w:val="24"/>
          <w:szCs w:val="24"/>
          <w:lang w:val="it-IT"/>
        </w:rPr>
        <w:t>ë</w:t>
      </w:r>
      <w:r w:rsidRPr="00AF4D6A">
        <w:rPr>
          <w:rFonts w:ascii="Times New Roman" w:eastAsia="Times New Roman" w:hAnsi="Times New Roman" w:cs="Times New Roman"/>
          <w:color w:val="000000"/>
          <w:sz w:val="24"/>
          <w:szCs w:val="24"/>
          <w:lang w:val="it-IT"/>
        </w:rPr>
        <w:t xml:space="preserve"> m</w:t>
      </w:r>
      <w:r w:rsidR="000C0AB5" w:rsidRPr="00AF4D6A">
        <w:rPr>
          <w:rFonts w:ascii="Times New Roman" w:eastAsia="Times New Roman" w:hAnsi="Times New Roman" w:cs="Times New Roman"/>
          <w:color w:val="000000"/>
          <w:sz w:val="24"/>
          <w:szCs w:val="24"/>
          <w:lang w:val="it-IT"/>
        </w:rPr>
        <w:t>ë</w:t>
      </w:r>
      <w:r w:rsidRPr="00AF4D6A">
        <w:rPr>
          <w:rFonts w:ascii="Times New Roman" w:eastAsia="Times New Roman" w:hAnsi="Times New Roman" w:cs="Times New Roman"/>
          <w:color w:val="000000"/>
          <w:sz w:val="24"/>
          <w:szCs w:val="24"/>
          <w:lang w:val="it-IT"/>
        </w:rPr>
        <w:t>nyr</w:t>
      </w:r>
      <w:r w:rsidR="000C0AB5" w:rsidRPr="00AF4D6A">
        <w:rPr>
          <w:rFonts w:ascii="Times New Roman" w:eastAsia="Times New Roman" w:hAnsi="Times New Roman" w:cs="Times New Roman"/>
          <w:color w:val="000000"/>
          <w:sz w:val="24"/>
          <w:szCs w:val="24"/>
          <w:lang w:val="it-IT"/>
        </w:rPr>
        <w:t>ë</w:t>
      </w:r>
      <w:r w:rsidRPr="00AF4D6A">
        <w:rPr>
          <w:rFonts w:ascii="Times New Roman" w:eastAsia="Times New Roman" w:hAnsi="Times New Roman" w:cs="Times New Roman"/>
          <w:color w:val="000000"/>
          <w:sz w:val="24"/>
          <w:szCs w:val="24"/>
          <w:lang w:val="it-IT"/>
        </w:rPr>
        <w:t xml:space="preserve"> periodike dhe marrja e masave, me q</w:t>
      </w:r>
      <w:r w:rsidR="000C0AB5" w:rsidRPr="00AF4D6A">
        <w:rPr>
          <w:rFonts w:ascii="Times New Roman" w:eastAsia="Times New Roman" w:hAnsi="Times New Roman" w:cs="Times New Roman"/>
          <w:color w:val="000000"/>
          <w:sz w:val="24"/>
          <w:szCs w:val="24"/>
          <w:lang w:val="it-IT"/>
        </w:rPr>
        <w:t>ë</w:t>
      </w:r>
      <w:r w:rsidRPr="00AF4D6A">
        <w:rPr>
          <w:rFonts w:ascii="Times New Roman" w:eastAsia="Times New Roman" w:hAnsi="Times New Roman" w:cs="Times New Roman"/>
          <w:color w:val="000000"/>
          <w:sz w:val="24"/>
          <w:szCs w:val="24"/>
          <w:lang w:val="it-IT"/>
        </w:rPr>
        <w:t>llim forcimin dhe zbatueshm</w:t>
      </w:r>
      <w:r w:rsidR="000C0AB5" w:rsidRPr="00AF4D6A">
        <w:rPr>
          <w:rFonts w:ascii="Times New Roman" w:eastAsia="Times New Roman" w:hAnsi="Times New Roman" w:cs="Times New Roman"/>
          <w:color w:val="000000"/>
          <w:sz w:val="24"/>
          <w:szCs w:val="24"/>
          <w:lang w:val="it-IT"/>
        </w:rPr>
        <w:t>ë</w:t>
      </w:r>
      <w:r w:rsidRPr="00AF4D6A">
        <w:rPr>
          <w:rFonts w:ascii="Times New Roman" w:eastAsia="Times New Roman" w:hAnsi="Times New Roman" w:cs="Times New Roman"/>
          <w:color w:val="000000"/>
          <w:sz w:val="24"/>
          <w:szCs w:val="24"/>
          <w:lang w:val="it-IT"/>
        </w:rPr>
        <w:t>rin</w:t>
      </w:r>
      <w:r w:rsidR="000C0AB5" w:rsidRPr="00AF4D6A">
        <w:rPr>
          <w:rFonts w:ascii="Times New Roman" w:eastAsia="Times New Roman" w:hAnsi="Times New Roman" w:cs="Times New Roman"/>
          <w:color w:val="000000"/>
          <w:sz w:val="24"/>
          <w:szCs w:val="24"/>
          <w:lang w:val="it-IT"/>
        </w:rPr>
        <w:t>ë</w:t>
      </w:r>
      <w:r w:rsidRPr="00AF4D6A">
        <w:rPr>
          <w:rFonts w:ascii="Times New Roman" w:eastAsia="Times New Roman" w:hAnsi="Times New Roman" w:cs="Times New Roman"/>
          <w:color w:val="000000"/>
          <w:sz w:val="24"/>
          <w:szCs w:val="24"/>
          <w:lang w:val="it-IT"/>
        </w:rPr>
        <w:t xml:space="preserve"> e detyrimeve q</w:t>
      </w:r>
      <w:r w:rsidR="000C0AB5" w:rsidRPr="00AF4D6A">
        <w:rPr>
          <w:rFonts w:ascii="Times New Roman" w:eastAsia="Times New Roman" w:hAnsi="Times New Roman" w:cs="Times New Roman"/>
          <w:color w:val="000000"/>
          <w:sz w:val="24"/>
          <w:szCs w:val="24"/>
          <w:lang w:val="it-IT"/>
        </w:rPr>
        <w:t>ë</w:t>
      </w:r>
      <w:r w:rsidRPr="00AF4D6A">
        <w:rPr>
          <w:rFonts w:ascii="Times New Roman" w:eastAsia="Times New Roman" w:hAnsi="Times New Roman" w:cs="Times New Roman"/>
          <w:color w:val="000000"/>
          <w:sz w:val="24"/>
          <w:szCs w:val="24"/>
          <w:lang w:val="it-IT"/>
        </w:rPr>
        <w:t xml:space="preserve"> rrjedhin nga ligji </w:t>
      </w:r>
      <w:r w:rsidRPr="00AF4D6A">
        <w:rPr>
          <w:rFonts w:ascii="Times New Roman" w:hAnsi="Times New Roman" w:cs="Times New Roman"/>
          <w:sz w:val="24"/>
          <w:szCs w:val="24"/>
          <w:lang w:val="it-IT"/>
        </w:rPr>
        <w:t>nr.45/2019 “Për Mbrojtjen Civile”.</w:t>
      </w:r>
    </w:p>
    <w:p w14:paraId="0A51DC68" w14:textId="77777777" w:rsidR="004131A0" w:rsidRPr="00AF4D6A" w:rsidRDefault="004131A0" w:rsidP="004131A0">
      <w:pPr>
        <w:pStyle w:val="NoSpacing"/>
        <w:spacing w:line="276" w:lineRule="auto"/>
        <w:jc w:val="both"/>
        <w:rPr>
          <w:rFonts w:ascii="Times New Roman" w:hAnsi="Times New Roman" w:cs="Times New Roman"/>
          <w:b/>
          <w:bCs/>
          <w:sz w:val="24"/>
          <w:szCs w:val="24"/>
          <w:lang w:val="it-IT"/>
        </w:rPr>
      </w:pPr>
    </w:p>
    <w:p w14:paraId="01814885" w14:textId="77777777" w:rsidR="00756A35" w:rsidRPr="00AF4D6A" w:rsidRDefault="00756A35" w:rsidP="00A20B38">
      <w:pPr>
        <w:pStyle w:val="NoSpacing"/>
        <w:spacing w:line="276" w:lineRule="auto"/>
        <w:jc w:val="both"/>
        <w:rPr>
          <w:rFonts w:ascii="Times New Roman" w:hAnsi="Times New Roman" w:cs="Times New Roman"/>
          <w:b/>
          <w:sz w:val="24"/>
          <w:lang w:val="it-IT"/>
        </w:rPr>
      </w:pPr>
      <w:r w:rsidRPr="00AF4D6A">
        <w:rPr>
          <w:rFonts w:ascii="Times New Roman" w:hAnsi="Times New Roman" w:cs="Times New Roman"/>
          <w:b/>
          <w:sz w:val="24"/>
          <w:lang w:val="it-IT"/>
        </w:rPr>
        <w:t>Treguesi i përgjithshëm matës</w:t>
      </w:r>
    </w:p>
    <w:p w14:paraId="57C7B569" w14:textId="77777777" w:rsidR="00756A35" w:rsidRPr="00AF4D6A" w:rsidRDefault="00756A35" w:rsidP="001B0D19">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Treguesi i përgjithshëm matës për këtë fushë është: “</w:t>
      </w:r>
      <w:r w:rsidRPr="00AF4D6A">
        <w:rPr>
          <w:rFonts w:ascii="Times New Roman" w:hAnsi="Times New Roman" w:cs="Times New Roman"/>
          <w:i/>
          <w:iCs/>
          <w:sz w:val="24"/>
          <w:lang w:val="it-IT"/>
        </w:rPr>
        <w:t>Përmirësim i procesit të inspektimit nëpërmjet forcimit të kapaciteteve</w:t>
      </w:r>
      <w:r w:rsidR="00276283" w:rsidRPr="00AF4D6A">
        <w:rPr>
          <w:rFonts w:ascii="Times New Roman" w:hAnsi="Times New Roman" w:cs="Times New Roman"/>
          <w:i/>
          <w:iCs/>
          <w:sz w:val="24"/>
          <w:lang w:val="it-IT"/>
        </w:rPr>
        <w:t xml:space="preserve"> dhe</w:t>
      </w:r>
      <w:r w:rsidRPr="00AF4D6A">
        <w:rPr>
          <w:rFonts w:ascii="Times New Roman" w:hAnsi="Times New Roman" w:cs="Times New Roman"/>
          <w:i/>
          <w:iCs/>
          <w:sz w:val="24"/>
          <w:lang w:val="it-IT"/>
        </w:rPr>
        <w:t xml:space="preserve"> procedurave tra</w:t>
      </w:r>
      <w:r w:rsidR="00276283" w:rsidRPr="00AF4D6A">
        <w:rPr>
          <w:rFonts w:ascii="Times New Roman" w:hAnsi="Times New Roman" w:cs="Times New Roman"/>
          <w:i/>
          <w:iCs/>
          <w:sz w:val="24"/>
          <w:lang w:val="it-IT"/>
        </w:rPr>
        <w:t>nsparente</w:t>
      </w:r>
      <w:r w:rsidRPr="00AF4D6A">
        <w:rPr>
          <w:rFonts w:ascii="Times New Roman" w:hAnsi="Times New Roman" w:cs="Times New Roman"/>
          <w:sz w:val="24"/>
          <w:lang w:val="it-IT"/>
        </w:rPr>
        <w:t>”</w:t>
      </w:r>
      <w:r w:rsidR="00C6678D" w:rsidRPr="00AF4D6A">
        <w:rPr>
          <w:rFonts w:ascii="Times New Roman" w:hAnsi="Times New Roman" w:cs="Times New Roman"/>
          <w:sz w:val="24"/>
          <w:lang w:val="it-IT"/>
        </w:rPr>
        <w:t>.</w:t>
      </w:r>
    </w:p>
    <w:p w14:paraId="23876599" w14:textId="77777777" w:rsidR="00581DA2" w:rsidRPr="00AF4D6A" w:rsidRDefault="00581DA2" w:rsidP="001B0D19">
      <w:pPr>
        <w:pStyle w:val="NoSpacing"/>
        <w:spacing w:line="276" w:lineRule="auto"/>
        <w:jc w:val="both"/>
        <w:rPr>
          <w:rFonts w:ascii="Times New Roman" w:hAnsi="Times New Roman" w:cs="Times New Roman"/>
          <w:sz w:val="24"/>
          <w:lang w:val="it-IT"/>
        </w:rPr>
      </w:pPr>
    </w:p>
    <w:p w14:paraId="1C516577" w14:textId="77777777" w:rsidR="0045737F" w:rsidRPr="00AF4D6A" w:rsidRDefault="0045737F" w:rsidP="000C0AB5">
      <w:pPr>
        <w:pStyle w:val="Heading2"/>
        <w:spacing w:line="276" w:lineRule="auto"/>
        <w:jc w:val="both"/>
        <w:rPr>
          <w:rFonts w:ascii="Times New Roman" w:hAnsi="Times New Roman" w:cs="Times New Roman"/>
          <w:i/>
          <w:iCs/>
          <w:sz w:val="24"/>
          <w:lang w:val="it-IT"/>
        </w:rPr>
      </w:pPr>
      <w:bookmarkStart w:id="16" w:name="_Toc153905089"/>
      <w:r w:rsidRPr="000C0AB5">
        <w:rPr>
          <w:rFonts w:ascii="Times New Roman" w:hAnsi="Times New Roman" w:cs="Times New Roman"/>
          <w:sz w:val="24"/>
          <w:lang w:val="sq-AL"/>
        </w:rPr>
        <w:t>Menaxhimi efektiv i riskut të integritetit me fokus në fushat e përgjegjësisë së AKMC-së</w:t>
      </w:r>
      <w:bookmarkEnd w:id="16"/>
    </w:p>
    <w:p w14:paraId="79AE599F" w14:textId="77777777" w:rsidR="00581DA2" w:rsidRPr="00AF4D6A" w:rsidRDefault="00581DA2" w:rsidP="00581DA2">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Agjencia Komb</w:t>
      </w:r>
      <w:r w:rsidR="00A90556" w:rsidRPr="00AF4D6A">
        <w:rPr>
          <w:rFonts w:ascii="Times New Roman" w:hAnsi="Times New Roman" w:cs="Times New Roman"/>
          <w:sz w:val="24"/>
          <w:lang w:val="it-IT"/>
        </w:rPr>
        <w:t>ë</w:t>
      </w:r>
      <w:r w:rsidRPr="00AF4D6A">
        <w:rPr>
          <w:rFonts w:ascii="Times New Roman" w:hAnsi="Times New Roman" w:cs="Times New Roman"/>
          <w:sz w:val="24"/>
          <w:lang w:val="it-IT"/>
        </w:rPr>
        <w:t>tare e Mbrojtjes Civile kryen aktivitetin e saj referuar ligjit nr. 45/2019 “P</w:t>
      </w:r>
      <w:r w:rsidR="00A90556" w:rsidRPr="00AF4D6A">
        <w:rPr>
          <w:rFonts w:ascii="Times New Roman" w:hAnsi="Times New Roman" w:cs="Times New Roman"/>
          <w:sz w:val="24"/>
          <w:lang w:val="it-IT"/>
        </w:rPr>
        <w:t>ë</w:t>
      </w:r>
      <w:r w:rsidRPr="00AF4D6A">
        <w:rPr>
          <w:rFonts w:ascii="Times New Roman" w:hAnsi="Times New Roman" w:cs="Times New Roman"/>
          <w:sz w:val="24"/>
          <w:lang w:val="it-IT"/>
        </w:rPr>
        <w:t>r Mbrojtjen Civile”, ligj q</w:t>
      </w:r>
      <w:r w:rsidR="00A90556" w:rsidRPr="00AF4D6A">
        <w:rPr>
          <w:rFonts w:ascii="Times New Roman" w:hAnsi="Times New Roman" w:cs="Times New Roman"/>
          <w:sz w:val="24"/>
          <w:lang w:val="it-IT"/>
        </w:rPr>
        <w:t>ë</w:t>
      </w:r>
      <w:r w:rsidRPr="00AF4D6A">
        <w:rPr>
          <w:rFonts w:ascii="Times New Roman" w:hAnsi="Times New Roman" w:cs="Times New Roman"/>
          <w:sz w:val="24"/>
          <w:lang w:val="it-IT"/>
        </w:rPr>
        <w:t xml:space="preserve"> rregullon funksionimin e sistemit të mbrojtjes civile, duke përcaktuar përgjegjësitë e institucioneve dhe të strukturave të këtij sistemi, bashkëpunimin ndërkombëtar, të drejtat dhe detyrimet e shtetasve dhe të subjekteve private, edukimin, trajnimin dhe inspektimin. Agjencia Kombëtare e Mbrojtjes Civile funksionon sipas str</w:t>
      </w:r>
      <w:r w:rsidR="009572B3" w:rsidRPr="00AF4D6A">
        <w:rPr>
          <w:rFonts w:ascii="Times New Roman" w:hAnsi="Times New Roman" w:cs="Times New Roman"/>
          <w:sz w:val="24"/>
          <w:lang w:val="it-IT"/>
        </w:rPr>
        <w:t xml:space="preserve">ukturës së miratuar me urdhrin </w:t>
      </w:r>
      <w:r w:rsidRPr="00AF4D6A">
        <w:rPr>
          <w:rFonts w:ascii="Times New Roman" w:hAnsi="Times New Roman" w:cs="Times New Roman"/>
          <w:sz w:val="24"/>
          <w:lang w:val="it-IT"/>
        </w:rPr>
        <w:t xml:space="preserve">e Kryeministrit nr. 27, datë 03.02.2020 “Për miratimin e </w:t>
      </w:r>
      <w:r w:rsidR="009572B3" w:rsidRPr="00AF4D6A">
        <w:rPr>
          <w:rFonts w:ascii="Times New Roman" w:hAnsi="Times New Roman" w:cs="Times New Roman"/>
          <w:sz w:val="24"/>
          <w:lang w:val="it-IT"/>
        </w:rPr>
        <w:t xml:space="preserve">strukturës dhe të organikës së </w:t>
      </w:r>
      <w:r w:rsidRPr="00AF4D6A">
        <w:rPr>
          <w:rFonts w:ascii="Times New Roman" w:hAnsi="Times New Roman" w:cs="Times New Roman"/>
          <w:sz w:val="24"/>
          <w:lang w:val="it-IT"/>
        </w:rPr>
        <w:t>Agjencisë</w:t>
      </w:r>
      <w:r w:rsidR="009572B3" w:rsidRPr="00AF4D6A">
        <w:rPr>
          <w:rFonts w:ascii="Times New Roman" w:hAnsi="Times New Roman" w:cs="Times New Roman"/>
          <w:sz w:val="24"/>
          <w:lang w:val="it-IT"/>
        </w:rPr>
        <w:t xml:space="preserve"> Kombëtare të Mbrojtjes Civile” dhe drejtohet nga drejtori i përgjithshëm, i cili, është autoriteti më i lartë administrativ, që organizon e drejton veprimtarinë e Agjencisë dhe përgjigjet drejtpërdrejt përpara ministrit, për realizimin e politikave dhe të objektivave të përcaktuara.</w:t>
      </w:r>
    </w:p>
    <w:p w14:paraId="30B12F56" w14:textId="77777777" w:rsidR="00581DA2" w:rsidRPr="00AF4D6A" w:rsidRDefault="00581DA2" w:rsidP="008F40BA">
      <w:pPr>
        <w:pStyle w:val="NoSpacing"/>
        <w:spacing w:line="276" w:lineRule="auto"/>
        <w:jc w:val="both"/>
        <w:rPr>
          <w:rFonts w:ascii="Times New Roman" w:hAnsi="Times New Roman" w:cs="Times New Roman"/>
          <w:sz w:val="24"/>
          <w:highlight w:val="yellow"/>
          <w:lang w:val="it-IT"/>
        </w:rPr>
      </w:pPr>
    </w:p>
    <w:p w14:paraId="3F574F21" w14:textId="77777777" w:rsidR="00325983" w:rsidRDefault="00325983" w:rsidP="009572B3">
      <w:pPr>
        <w:pStyle w:val="NoSpacing"/>
        <w:spacing w:line="276" w:lineRule="auto"/>
        <w:jc w:val="both"/>
        <w:rPr>
          <w:rFonts w:ascii="Times New Roman" w:hAnsi="Times New Roman" w:cs="Times New Roman"/>
          <w:b/>
          <w:sz w:val="24"/>
          <w:lang w:val="it-IT"/>
        </w:rPr>
      </w:pPr>
    </w:p>
    <w:p w14:paraId="1871B26A" w14:textId="42367C9C" w:rsidR="009572B3" w:rsidRPr="00AF4D6A" w:rsidRDefault="009572B3" w:rsidP="009572B3">
      <w:pPr>
        <w:pStyle w:val="NoSpacing"/>
        <w:spacing w:line="276" w:lineRule="auto"/>
        <w:jc w:val="both"/>
        <w:rPr>
          <w:rFonts w:ascii="Times New Roman" w:hAnsi="Times New Roman" w:cs="Times New Roman"/>
          <w:b/>
          <w:sz w:val="24"/>
          <w:lang w:val="it-IT"/>
        </w:rPr>
      </w:pPr>
      <w:r w:rsidRPr="00AF4D6A">
        <w:rPr>
          <w:rFonts w:ascii="Times New Roman" w:hAnsi="Times New Roman" w:cs="Times New Roman"/>
          <w:b/>
          <w:sz w:val="24"/>
          <w:lang w:val="it-IT"/>
        </w:rPr>
        <w:lastRenderedPageBreak/>
        <w:t>Statusi aktual</w:t>
      </w:r>
    </w:p>
    <w:p w14:paraId="5CD63A83" w14:textId="77777777" w:rsidR="00581DA2" w:rsidRPr="00AF4D6A" w:rsidRDefault="009572B3" w:rsidP="009572B3">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Realizimi i misionit dhe objektivave t</w:t>
      </w:r>
      <w:r w:rsidR="00A90556" w:rsidRPr="00AF4D6A">
        <w:rPr>
          <w:rFonts w:ascii="Times New Roman" w:hAnsi="Times New Roman" w:cs="Times New Roman"/>
          <w:sz w:val="24"/>
          <w:lang w:val="it-IT"/>
        </w:rPr>
        <w:t>ë</w:t>
      </w:r>
      <w:r w:rsidRPr="00AF4D6A">
        <w:rPr>
          <w:rFonts w:ascii="Times New Roman" w:hAnsi="Times New Roman" w:cs="Times New Roman"/>
          <w:sz w:val="24"/>
          <w:lang w:val="it-IT"/>
        </w:rPr>
        <w:t xml:space="preserve"> agjencis</w:t>
      </w:r>
      <w:r w:rsidR="00A90556" w:rsidRPr="00AF4D6A">
        <w:rPr>
          <w:rFonts w:ascii="Times New Roman" w:hAnsi="Times New Roman" w:cs="Times New Roman"/>
          <w:sz w:val="24"/>
          <w:lang w:val="it-IT"/>
        </w:rPr>
        <w:t>ë</w:t>
      </w:r>
      <w:r w:rsidRPr="00AF4D6A">
        <w:rPr>
          <w:rFonts w:ascii="Times New Roman" w:hAnsi="Times New Roman" w:cs="Times New Roman"/>
          <w:sz w:val="24"/>
          <w:lang w:val="it-IT"/>
        </w:rPr>
        <w:t xml:space="preserve"> realizohet nga drejtorit</w:t>
      </w:r>
      <w:r w:rsidR="00A90556" w:rsidRPr="00AF4D6A">
        <w:rPr>
          <w:rFonts w:ascii="Times New Roman" w:hAnsi="Times New Roman" w:cs="Times New Roman"/>
          <w:sz w:val="24"/>
          <w:lang w:val="it-IT"/>
        </w:rPr>
        <w:t>ë</w:t>
      </w:r>
      <w:r w:rsidRPr="00AF4D6A">
        <w:rPr>
          <w:rFonts w:ascii="Times New Roman" w:hAnsi="Times New Roman" w:cs="Times New Roman"/>
          <w:sz w:val="24"/>
          <w:lang w:val="it-IT"/>
        </w:rPr>
        <w:t xml:space="preserve"> respektive, t</w:t>
      </w:r>
      <w:r w:rsidR="00A90556" w:rsidRPr="00AF4D6A">
        <w:rPr>
          <w:rFonts w:ascii="Times New Roman" w:hAnsi="Times New Roman" w:cs="Times New Roman"/>
          <w:sz w:val="24"/>
          <w:lang w:val="it-IT"/>
        </w:rPr>
        <w:t>ë</w:t>
      </w:r>
      <w:r w:rsidRPr="00AF4D6A">
        <w:rPr>
          <w:rFonts w:ascii="Times New Roman" w:hAnsi="Times New Roman" w:cs="Times New Roman"/>
          <w:sz w:val="24"/>
          <w:lang w:val="it-IT"/>
        </w:rPr>
        <w:t xml:space="preserve"> cilat ushtrojn</w:t>
      </w:r>
      <w:r w:rsidR="00A90556" w:rsidRPr="00AF4D6A">
        <w:rPr>
          <w:rFonts w:ascii="Times New Roman" w:hAnsi="Times New Roman" w:cs="Times New Roman"/>
          <w:sz w:val="24"/>
          <w:lang w:val="it-IT"/>
        </w:rPr>
        <w:t>ë</w:t>
      </w:r>
      <w:r w:rsidRPr="00AF4D6A">
        <w:rPr>
          <w:rFonts w:ascii="Times New Roman" w:hAnsi="Times New Roman" w:cs="Times New Roman"/>
          <w:sz w:val="24"/>
          <w:lang w:val="it-IT"/>
        </w:rPr>
        <w:t xml:space="preserve"> detyrat sipas fush</w:t>
      </w:r>
      <w:r w:rsidR="00A90556" w:rsidRPr="00AF4D6A">
        <w:rPr>
          <w:rFonts w:ascii="Times New Roman" w:hAnsi="Times New Roman" w:cs="Times New Roman"/>
          <w:sz w:val="24"/>
          <w:lang w:val="it-IT"/>
        </w:rPr>
        <w:t>ë</w:t>
      </w:r>
      <w:r w:rsidRPr="00AF4D6A">
        <w:rPr>
          <w:rFonts w:ascii="Times New Roman" w:hAnsi="Times New Roman" w:cs="Times New Roman"/>
          <w:sz w:val="24"/>
          <w:lang w:val="it-IT"/>
        </w:rPr>
        <w:t>s s</w:t>
      </w:r>
      <w:r w:rsidR="00A90556" w:rsidRPr="00AF4D6A">
        <w:rPr>
          <w:rFonts w:ascii="Times New Roman" w:hAnsi="Times New Roman" w:cs="Times New Roman"/>
          <w:sz w:val="24"/>
          <w:lang w:val="it-IT"/>
        </w:rPr>
        <w:t>ë</w:t>
      </w:r>
      <w:r w:rsidRPr="00AF4D6A">
        <w:rPr>
          <w:rFonts w:ascii="Times New Roman" w:hAnsi="Times New Roman" w:cs="Times New Roman"/>
          <w:sz w:val="24"/>
          <w:lang w:val="it-IT"/>
        </w:rPr>
        <w:t xml:space="preserve"> p</w:t>
      </w:r>
      <w:r w:rsidR="00A90556" w:rsidRPr="00AF4D6A">
        <w:rPr>
          <w:rFonts w:ascii="Times New Roman" w:hAnsi="Times New Roman" w:cs="Times New Roman"/>
          <w:sz w:val="24"/>
          <w:lang w:val="it-IT"/>
        </w:rPr>
        <w:t>ë</w:t>
      </w:r>
      <w:r w:rsidRPr="00AF4D6A">
        <w:rPr>
          <w:rFonts w:ascii="Times New Roman" w:hAnsi="Times New Roman" w:cs="Times New Roman"/>
          <w:sz w:val="24"/>
          <w:lang w:val="it-IT"/>
        </w:rPr>
        <w:t>rgjegj</w:t>
      </w:r>
      <w:r w:rsidR="00A90556" w:rsidRPr="00AF4D6A">
        <w:rPr>
          <w:rFonts w:ascii="Times New Roman" w:hAnsi="Times New Roman" w:cs="Times New Roman"/>
          <w:sz w:val="24"/>
          <w:lang w:val="it-IT"/>
        </w:rPr>
        <w:t>ë</w:t>
      </w:r>
      <w:r w:rsidRPr="00AF4D6A">
        <w:rPr>
          <w:rFonts w:ascii="Times New Roman" w:hAnsi="Times New Roman" w:cs="Times New Roman"/>
          <w:sz w:val="24"/>
          <w:lang w:val="it-IT"/>
        </w:rPr>
        <w:t>sis</w:t>
      </w:r>
      <w:r w:rsidR="00A90556" w:rsidRPr="00AF4D6A">
        <w:rPr>
          <w:rFonts w:ascii="Times New Roman" w:hAnsi="Times New Roman" w:cs="Times New Roman"/>
          <w:sz w:val="24"/>
          <w:lang w:val="it-IT"/>
        </w:rPr>
        <w:t>ë</w:t>
      </w:r>
      <w:r w:rsidRPr="00AF4D6A">
        <w:rPr>
          <w:rFonts w:ascii="Times New Roman" w:hAnsi="Times New Roman" w:cs="Times New Roman"/>
          <w:sz w:val="24"/>
          <w:lang w:val="it-IT"/>
        </w:rPr>
        <w:t>, referuar ligjit, akteve ligjore dhe n</w:t>
      </w:r>
      <w:r w:rsidR="00A90556" w:rsidRPr="00AF4D6A">
        <w:rPr>
          <w:rFonts w:ascii="Times New Roman" w:hAnsi="Times New Roman" w:cs="Times New Roman"/>
          <w:sz w:val="24"/>
          <w:lang w:val="it-IT"/>
        </w:rPr>
        <w:t>ë</w:t>
      </w:r>
      <w:r w:rsidRPr="00AF4D6A">
        <w:rPr>
          <w:rFonts w:ascii="Times New Roman" w:hAnsi="Times New Roman" w:cs="Times New Roman"/>
          <w:sz w:val="24"/>
          <w:lang w:val="it-IT"/>
        </w:rPr>
        <w:t>nligjore.</w:t>
      </w:r>
      <w:r w:rsidRPr="00AF4D6A">
        <w:rPr>
          <w:lang w:val="it-IT"/>
        </w:rPr>
        <w:t xml:space="preserve"> </w:t>
      </w:r>
      <w:r w:rsidRPr="00AF4D6A">
        <w:rPr>
          <w:rFonts w:ascii="Times New Roman" w:hAnsi="Times New Roman" w:cs="Times New Roman"/>
          <w:sz w:val="24"/>
          <w:lang w:val="it-IT"/>
        </w:rPr>
        <w:t>Drejtoria e Zvogëlimit të Riskut dhe Fatkeqësive dhe e Parandalimit (DZRFP) ka për mision të garantojë bashkërendimin ndërinstitucional, për hartimin e programeve dhe të strategjive në fushën e mbrojtjes civile, vlerësimin e riskut nga fatkeqësitë dhe planet e emergjencave civile, në të gjithë territorin e Republikës së Shqipërisë. Drejtoria e Gatishmërisë dhe Koordinimit të Përgjigjes Emergjente (DGKPE) ka për mision të garantojë gatishmërinë dhe koordinimin e strukturave të mbrojtjes civile, për menaxhimin e informacionit mbi një kërcënim të afërt apo rrezik të evidentuar dhe vendosjen në veprim të kapaciteteve të nevojshme që disponohen, për përgjigjen e menjëhershme dhe përballimin e situatës së emergjencës civile apo ndihmës humanitare. Drejtoria e Rehabilitimit, Rimëkëmbjes dhe Kompensimit nga Fatkeqësitë (DRRKF) ka për mision, marrjen e masave strukturore për parandalimin, gatishmërinë, përballimin, rehabilitimin e rimëkëmbjen e komunitetit/shoqërisë të prekur nga një fatkeqësi, monitorimin e realizimit të masave strukturore për shmangien apo zvogëlimin e ndikimit të rreziqeve, si dhe krijimin e bazës së të dhënave kombëtare të humbjeve nga fatkeqësitë, vlerësimin e tyre dhe kompensimin. Drejtoria e Bashkëpunimit Ndërkombëtar dhe Projekteve (DBNP) ka si mision realizimin (jetësimin) e bashkëpunimit me agjencitë partnere dhe organizatat ndërkombëtare në fushën e mbrojtjes civile dhe të zvogëlimit të riskut nga fatkeqësitë, ku përfshihet edhe hartimi i projekteve në fushën e mbrojtjes civile si edhe programimi dhe implementimi i mbështetjes financiare nga donatorë dhe organizma të huaja dhe vendase. Drejtoria e Edukimit, Trajnimit dhe Teknologjisë së Informacionit (DETTI), ka për mision të garantojë trajnimin e vazhdueshëm të strukturave shtetërore, subjekteve private dhe vullnetarëve, edukimin dhe ndërgjegjësimin e publikut për rritjen e aftësive për zvogëlimin e riskut nga fatkeqësitë dhe mbrojtjen civile, si dhe zbatimin dhe miradministrimin e infrastrukturës së teknologjisë së informacionit, për arritjen e objektivave të Agjencisë. Drejtoria e Financës dhe Shërbimeve Mbështetëse (DFSHM) ka për mision të sigurojë miradministrimin e burimeve financiare, njerëzore, aseteve dhe shërbimeve, si dhe ofrimin e këshillimit ligjor, plotësimin e nevojave për mallra e shërbime të aparatit të institucionit, me qëllim sigurimin e kushteve për realizimin e misionit, ekzekutimin e kompetencave dhe arritjen e objektivave të Agjencisë.</w:t>
      </w:r>
    </w:p>
    <w:p w14:paraId="218FA1A9" w14:textId="77777777" w:rsidR="009572B3" w:rsidRPr="00AF4D6A" w:rsidRDefault="009572B3" w:rsidP="009572B3">
      <w:pPr>
        <w:pStyle w:val="NoSpacing"/>
        <w:spacing w:line="276" w:lineRule="auto"/>
        <w:jc w:val="both"/>
        <w:rPr>
          <w:rFonts w:ascii="Times New Roman" w:hAnsi="Times New Roman" w:cs="Times New Roman"/>
          <w:sz w:val="24"/>
          <w:lang w:val="it-IT"/>
        </w:rPr>
      </w:pPr>
    </w:p>
    <w:p w14:paraId="1E39A3B8" w14:textId="77777777" w:rsidR="009572B3" w:rsidRPr="00AF4D6A" w:rsidRDefault="009572B3" w:rsidP="009572B3">
      <w:pPr>
        <w:pStyle w:val="NoSpacing"/>
        <w:spacing w:line="276" w:lineRule="auto"/>
        <w:jc w:val="both"/>
        <w:rPr>
          <w:rFonts w:ascii="Times New Roman" w:hAnsi="Times New Roman" w:cs="Times New Roman"/>
          <w:b/>
          <w:sz w:val="24"/>
          <w:lang w:val="it-IT"/>
        </w:rPr>
      </w:pPr>
      <w:r w:rsidRPr="00AF4D6A">
        <w:rPr>
          <w:rFonts w:ascii="Times New Roman" w:hAnsi="Times New Roman" w:cs="Times New Roman"/>
          <w:b/>
          <w:sz w:val="24"/>
          <w:lang w:val="it-IT"/>
        </w:rPr>
        <w:t>Treguesi i përgjithshëm matës</w:t>
      </w:r>
    </w:p>
    <w:p w14:paraId="244A7CB9" w14:textId="77777777" w:rsidR="00F4069B" w:rsidRPr="00AF4D6A" w:rsidRDefault="009572B3" w:rsidP="008F40BA">
      <w:pPr>
        <w:pStyle w:val="NoSpacing"/>
        <w:spacing w:line="276" w:lineRule="auto"/>
        <w:jc w:val="both"/>
        <w:rPr>
          <w:rFonts w:ascii="Times New Roman" w:hAnsi="Times New Roman" w:cs="Times New Roman"/>
          <w:sz w:val="24"/>
          <w:lang w:val="it-IT"/>
        </w:rPr>
      </w:pPr>
      <w:r w:rsidRPr="00AF4D6A">
        <w:rPr>
          <w:rFonts w:ascii="Times New Roman" w:hAnsi="Times New Roman" w:cs="Times New Roman"/>
          <w:sz w:val="24"/>
          <w:lang w:val="it-IT"/>
        </w:rPr>
        <w:t>Treguesi i përgjithshëm matës për këtë fushë është: “</w:t>
      </w:r>
      <w:r w:rsidR="009710A1" w:rsidRPr="00AF4D6A">
        <w:rPr>
          <w:rFonts w:ascii="Times New Roman" w:hAnsi="Times New Roman" w:cs="Times New Roman"/>
          <w:i/>
          <w:iCs/>
          <w:sz w:val="24"/>
          <w:lang w:val="it-IT"/>
        </w:rPr>
        <w:t>Përmirësim i proceseve t</w:t>
      </w:r>
      <w:r w:rsidR="00A90556" w:rsidRPr="00AF4D6A">
        <w:rPr>
          <w:rFonts w:ascii="Times New Roman" w:hAnsi="Times New Roman" w:cs="Times New Roman"/>
          <w:i/>
          <w:iCs/>
          <w:sz w:val="24"/>
          <w:lang w:val="it-IT"/>
        </w:rPr>
        <w:t>ë</w:t>
      </w:r>
      <w:r w:rsidR="009710A1" w:rsidRPr="00AF4D6A">
        <w:rPr>
          <w:rFonts w:ascii="Times New Roman" w:hAnsi="Times New Roman" w:cs="Times New Roman"/>
          <w:i/>
          <w:iCs/>
          <w:sz w:val="24"/>
          <w:lang w:val="it-IT"/>
        </w:rPr>
        <w:t xml:space="preserve"> pun</w:t>
      </w:r>
      <w:r w:rsidR="00A90556" w:rsidRPr="00AF4D6A">
        <w:rPr>
          <w:rFonts w:ascii="Times New Roman" w:hAnsi="Times New Roman" w:cs="Times New Roman"/>
          <w:i/>
          <w:iCs/>
          <w:sz w:val="24"/>
          <w:lang w:val="it-IT"/>
        </w:rPr>
        <w:t>ë</w:t>
      </w:r>
      <w:r w:rsidR="009710A1" w:rsidRPr="00AF4D6A">
        <w:rPr>
          <w:rFonts w:ascii="Times New Roman" w:hAnsi="Times New Roman" w:cs="Times New Roman"/>
          <w:i/>
          <w:iCs/>
          <w:sz w:val="24"/>
          <w:lang w:val="it-IT"/>
        </w:rPr>
        <w:t xml:space="preserve">s </w:t>
      </w:r>
      <w:r w:rsidRPr="00AF4D6A">
        <w:rPr>
          <w:rFonts w:ascii="Times New Roman" w:hAnsi="Times New Roman" w:cs="Times New Roman"/>
          <w:i/>
          <w:iCs/>
          <w:sz w:val="24"/>
          <w:lang w:val="it-IT"/>
        </w:rPr>
        <w:t>nëpërmjet forcimit të kapaciteteve</w:t>
      </w:r>
      <w:r w:rsidR="009710A1" w:rsidRPr="00AF4D6A">
        <w:rPr>
          <w:rFonts w:ascii="Times New Roman" w:hAnsi="Times New Roman" w:cs="Times New Roman"/>
          <w:i/>
          <w:iCs/>
          <w:sz w:val="24"/>
          <w:lang w:val="it-IT"/>
        </w:rPr>
        <w:t xml:space="preserve"> </w:t>
      </w:r>
      <w:r w:rsidR="009710A1" w:rsidRPr="00AF4D6A">
        <w:rPr>
          <w:rFonts w:ascii="Times New Roman" w:hAnsi="Times New Roman" w:cs="Times New Roman"/>
          <w:i/>
          <w:sz w:val="24"/>
          <w:lang w:val="it-IT"/>
        </w:rPr>
        <w:t>me synim forcimin e integritetit të stafit të AKMC-së</w:t>
      </w:r>
      <w:r w:rsidR="009710A1" w:rsidRPr="00AF4D6A">
        <w:rPr>
          <w:rFonts w:ascii="Times New Roman" w:hAnsi="Times New Roman" w:cs="Times New Roman"/>
          <w:sz w:val="24"/>
          <w:lang w:val="it-IT"/>
        </w:rPr>
        <w:t>”.</w:t>
      </w:r>
    </w:p>
    <w:p w14:paraId="589F857F" w14:textId="77777777" w:rsidR="00F4069B" w:rsidRPr="00AF4D6A" w:rsidRDefault="00F4069B" w:rsidP="00F4069B">
      <w:pPr>
        <w:pStyle w:val="Heading1"/>
        <w:rPr>
          <w:rFonts w:ascii="Times New Roman" w:hAnsi="Times New Roman" w:cs="Times New Roman"/>
          <w:b/>
          <w:sz w:val="24"/>
          <w:lang w:val="it-IT"/>
        </w:rPr>
      </w:pPr>
      <w:bookmarkStart w:id="17" w:name="_Toc153905090"/>
      <w:r w:rsidRPr="00AF4D6A">
        <w:rPr>
          <w:rFonts w:ascii="Times New Roman" w:hAnsi="Times New Roman" w:cs="Times New Roman"/>
          <w:b/>
          <w:sz w:val="24"/>
          <w:lang w:val="it-IT"/>
        </w:rPr>
        <w:t>MONITORIMI DHE RAPORTIMI</w:t>
      </w:r>
      <w:bookmarkEnd w:id="17"/>
      <w:r w:rsidRPr="00AF4D6A">
        <w:rPr>
          <w:rFonts w:ascii="Times New Roman" w:hAnsi="Times New Roman" w:cs="Times New Roman"/>
          <w:b/>
          <w:sz w:val="24"/>
          <w:lang w:val="it-IT"/>
        </w:rPr>
        <w:t xml:space="preserve"> </w:t>
      </w:r>
    </w:p>
    <w:p w14:paraId="7AD12D21" w14:textId="77777777" w:rsidR="00F4069B" w:rsidRDefault="00F4069B" w:rsidP="0092133E">
      <w:pPr>
        <w:spacing w:after="0" w:line="276" w:lineRule="auto"/>
        <w:jc w:val="both"/>
        <w:rPr>
          <w:rFonts w:ascii="Times New Roman" w:hAnsi="Times New Roman" w:cs="Times New Roman"/>
          <w:sz w:val="24"/>
          <w:szCs w:val="24"/>
          <w:lang w:val="sq-AL"/>
        </w:rPr>
      </w:pPr>
      <w:r w:rsidRPr="005C64A1">
        <w:rPr>
          <w:rFonts w:ascii="Times New Roman" w:hAnsi="Times New Roman" w:cs="Times New Roman"/>
          <w:sz w:val="24"/>
          <w:szCs w:val="24"/>
          <w:lang w:val="sq-AL"/>
        </w:rPr>
        <w:t xml:space="preserve">Në </w:t>
      </w:r>
      <w:r>
        <w:rPr>
          <w:rFonts w:ascii="Times New Roman" w:hAnsi="Times New Roman" w:cs="Times New Roman"/>
          <w:sz w:val="24"/>
          <w:szCs w:val="24"/>
          <w:lang w:val="sq-AL"/>
        </w:rPr>
        <w:t>fillim</w:t>
      </w:r>
      <w:r w:rsidRPr="005C64A1">
        <w:rPr>
          <w:rFonts w:ascii="Times New Roman" w:hAnsi="Times New Roman" w:cs="Times New Roman"/>
          <w:sz w:val="24"/>
          <w:szCs w:val="24"/>
          <w:lang w:val="sq-AL"/>
        </w:rPr>
        <w:t xml:space="preserve"> të çdo viti </w:t>
      </w:r>
      <w:r>
        <w:rPr>
          <w:rFonts w:ascii="Times New Roman" w:hAnsi="Times New Roman" w:cs="Times New Roman"/>
          <w:sz w:val="24"/>
          <w:szCs w:val="24"/>
          <w:lang w:val="sq-AL"/>
        </w:rPr>
        <w:t>duhet t</w:t>
      </w:r>
      <w:r w:rsidR="00364A43">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Pr="005C64A1">
        <w:rPr>
          <w:rFonts w:ascii="Times New Roman" w:hAnsi="Times New Roman" w:cs="Times New Roman"/>
          <w:sz w:val="24"/>
          <w:szCs w:val="24"/>
          <w:lang w:val="sq-AL"/>
        </w:rPr>
        <w:t>realizohet procesi i monitorimit</w:t>
      </w:r>
      <w:r>
        <w:rPr>
          <w:rFonts w:ascii="Times New Roman" w:hAnsi="Times New Roman" w:cs="Times New Roman"/>
          <w:sz w:val="24"/>
          <w:szCs w:val="24"/>
          <w:lang w:val="sq-AL"/>
        </w:rPr>
        <w:t xml:space="preserve"> </w:t>
      </w:r>
      <w:r w:rsidRPr="005C64A1">
        <w:rPr>
          <w:rFonts w:ascii="Times New Roman" w:hAnsi="Times New Roman" w:cs="Times New Roman"/>
          <w:sz w:val="24"/>
          <w:szCs w:val="24"/>
          <w:lang w:val="sq-AL"/>
        </w:rPr>
        <w:t>të këtij Plani</w:t>
      </w:r>
      <w:r>
        <w:rPr>
          <w:rFonts w:ascii="Times New Roman" w:hAnsi="Times New Roman" w:cs="Times New Roman"/>
          <w:sz w:val="24"/>
          <w:szCs w:val="24"/>
          <w:lang w:val="sq-AL"/>
        </w:rPr>
        <w:t>,</w:t>
      </w:r>
      <w:r w:rsidRPr="005C64A1">
        <w:rPr>
          <w:rFonts w:ascii="Times New Roman" w:hAnsi="Times New Roman" w:cs="Times New Roman"/>
          <w:sz w:val="24"/>
          <w:szCs w:val="24"/>
          <w:lang w:val="sq-AL"/>
        </w:rPr>
        <w:t xml:space="preserve"> proces</w:t>
      </w:r>
      <w:r>
        <w:rPr>
          <w:rFonts w:ascii="Times New Roman" w:hAnsi="Times New Roman" w:cs="Times New Roman"/>
          <w:sz w:val="24"/>
          <w:szCs w:val="24"/>
          <w:lang w:val="sq-AL"/>
        </w:rPr>
        <w:t xml:space="preserve"> i cili do t</w:t>
      </w:r>
      <w:r w:rsidR="00364A43">
        <w:rPr>
          <w:rFonts w:ascii="Times New Roman" w:hAnsi="Times New Roman" w:cs="Times New Roman"/>
          <w:sz w:val="24"/>
          <w:szCs w:val="24"/>
          <w:lang w:val="sq-AL"/>
        </w:rPr>
        <w:t>ë</w:t>
      </w:r>
      <w:r w:rsidRPr="005C64A1">
        <w:rPr>
          <w:rFonts w:ascii="Times New Roman" w:hAnsi="Times New Roman" w:cs="Times New Roman"/>
          <w:sz w:val="24"/>
          <w:szCs w:val="24"/>
          <w:lang w:val="sq-AL"/>
        </w:rPr>
        <w:t xml:space="preserve"> </w:t>
      </w:r>
      <w:r>
        <w:rPr>
          <w:rFonts w:ascii="Times New Roman" w:hAnsi="Times New Roman" w:cs="Times New Roman"/>
          <w:sz w:val="24"/>
          <w:szCs w:val="24"/>
          <w:lang w:val="sq-AL"/>
        </w:rPr>
        <w:t>pasqyroj</w:t>
      </w:r>
      <w:r w:rsidR="00364A43">
        <w:rPr>
          <w:rFonts w:ascii="Times New Roman" w:hAnsi="Times New Roman" w:cs="Times New Roman"/>
          <w:sz w:val="24"/>
          <w:szCs w:val="24"/>
          <w:lang w:val="sq-AL"/>
        </w:rPr>
        <w:t>ë</w:t>
      </w:r>
      <w:r w:rsidRPr="005C64A1">
        <w:rPr>
          <w:rFonts w:ascii="Times New Roman" w:hAnsi="Times New Roman" w:cs="Times New Roman"/>
          <w:sz w:val="24"/>
          <w:szCs w:val="24"/>
          <w:lang w:val="sq-AL"/>
        </w:rPr>
        <w:t xml:space="preserve"> kryerjen e aktiviteteve nga ana e </w:t>
      </w:r>
      <w:r>
        <w:rPr>
          <w:rFonts w:ascii="Times New Roman" w:hAnsi="Times New Roman" w:cs="Times New Roman"/>
          <w:sz w:val="24"/>
          <w:szCs w:val="24"/>
          <w:lang w:val="sq-AL"/>
        </w:rPr>
        <w:t>administrat</w:t>
      </w:r>
      <w:r w:rsidR="00364A43">
        <w:rPr>
          <w:rFonts w:ascii="Times New Roman" w:hAnsi="Times New Roman" w:cs="Times New Roman"/>
          <w:sz w:val="24"/>
          <w:szCs w:val="24"/>
          <w:lang w:val="sq-AL"/>
        </w:rPr>
        <w:t>ë</w:t>
      </w:r>
      <w:r>
        <w:rPr>
          <w:rFonts w:ascii="Times New Roman" w:hAnsi="Times New Roman" w:cs="Times New Roman"/>
          <w:sz w:val="24"/>
          <w:szCs w:val="24"/>
          <w:lang w:val="sq-AL"/>
        </w:rPr>
        <w:t>s</w:t>
      </w:r>
      <w:r w:rsidRPr="00AF4D6A">
        <w:rPr>
          <w:rFonts w:ascii="Times New Roman" w:hAnsi="Times New Roman" w:cs="Times New Roman"/>
          <w:sz w:val="24"/>
          <w:szCs w:val="24"/>
          <w:lang w:val="it-IT"/>
        </w:rPr>
        <w:t>,</w:t>
      </w:r>
      <w:r w:rsidRPr="005C64A1">
        <w:rPr>
          <w:rFonts w:ascii="Times New Roman" w:hAnsi="Times New Roman" w:cs="Times New Roman"/>
          <w:sz w:val="24"/>
          <w:szCs w:val="24"/>
          <w:lang w:val="sq-AL"/>
        </w:rPr>
        <w:t xml:space="preserve"> përgjegjës</w:t>
      </w:r>
      <w:r>
        <w:rPr>
          <w:rFonts w:ascii="Times New Roman" w:hAnsi="Times New Roman" w:cs="Times New Roman"/>
          <w:sz w:val="24"/>
          <w:szCs w:val="24"/>
          <w:lang w:val="sq-AL"/>
        </w:rPr>
        <w:t>e</w:t>
      </w:r>
      <w:r w:rsidRPr="005C64A1">
        <w:rPr>
          <w:rFonts w:ascii="Times New Roman" w:hAnsi="Times New Roman" w:cs="Times New Roman"/>
          <w:sz w:val="24"/>
          <w:szCs w:val="24"/>
          <w:lang w:val="sq-AL"/>
        </w:rPr>
        <w:t xml:space="preserve"> për zbatimin e masave të miratuara në të. </w:t>
      </w:r>
      <w:r w:rsidRPr="00AF4D6A">
        <w:rPr>
          <w:rFonts w:ascii="Times New Roman" w:hAnsi="Times New Roman" w:cs="Times New Roman"/>
          <w:sz w:val="24"/>
          <w:lang w:val="sq-AL"/>
        </w:rPr>
        <w:t xml:space="preserve">Secila nga drejtoritë përkatëse të </w:t>
      </w:r>
      <w:r w:rsidR="002F05F2" w:rsidRPr="00AF4D6A">
        <w:rPr>
          <w:rFonts w:ascii="Times New Roman" w:hAnsi="Times New Roman" w:cs="Times New Roman"/>
          <w:sz w:val="24"/>
          <w:lang w:val="sq-AL"/>
        </w:rPr>
        <w:t>AKMC-s</w:t>
      </w:r>
      <w:r w:rsidR="00364A43" w:rsidRPr="00AF4D6A">
        <w:rPr>
          <w:rFonts w:ascii="Times New Roman" w:hAnsi="Times New Roman" w:cs="Times New Roman"/>
          <w:sz w:val="24"/>
          <w:lang w:val="sq-AL"/>
        </w:rPr>
        <w:t>ë</w:t>
      </w:r>
      <w:r w:rsidRPr="00AF4D6A">
        <w:rPr>
          <w:rFonts w:ascii="Times New Roman" w:hAnsi="Times New Roman" w:cs="Times New Roman"/>
          <w:sz w:val="24"/>
          <w:lang w:val="sq-AL"/>
        </w:rPr>
        <w:t xml:space="preserve"> do të ketë angazhimin e saj në përmbushjen e masave të parashikuara në Planin e Veprimit, si dhe do të caktojë një punonjës </w:t>
      </w:r>
      <w:r w:rsidRPr="00AF4D6A">
        <w:rPr>
          <w:rFonts w:ascii="Times New Roman" w:hAnsi="Times New Roman" w:cs="Times New Roman"/>
          <w:sz w:val="24"/>
          <w:lang w:val="sq-AL"/>
        </w:rPr>
        <w:lastRenderedPageBreak/>
        <w:t xml:space="preserve">përgjegjës për procesin e monitorimit dhe vlerësimit. </w:t>
      </w:r>
      <w:r w:rsidRPr="005C64A1">
        <w:rPr>
          <w:rFonts w:ascii="Times New Roman" w:hAnsi="Times New Roman" w:cs="Times New Roman"/>
          <w:sz w:val="24"/>
          <w:szCs w:val="24"/>
          <w:lang w:val="sq-AL"/>
        </w:rPr>
        <w:t xml:space="preserve">Monitorimi do të përcaktojë nëse këto masa të zbatuara kanë qenë efektive, nëse kanë nxjerrë në pah ndryshime të kontekstit të institucionit apo ndryshime të vetë risqeve, të cilat mund të kërkojnë rishikimin e masave ekzistuese dhe prioriteteve të risqeve (planit të veprimit), si dhe nxjerrjen e mësimeve për planifikim më të mirë në të ardhmen. </w:t>
      </w:r>
      <w:r>
        <w:rPr>
          <w:rFonts w:ascii="Times New Roman" w:hAnsi="Times New Roman" w:cs="Times New Roman"/>
          <w:sz w:val="24"/>
          <w:szCs w:val="24"/>
          <w:lang w:val="sq-AL"/>
        </w:rPr>
        <w:t xml:space="preserve"> </w:t>
      </w:r>
    </w:p>
    <w:p w14:paraId="45BD3C94" w14:textId="77777777" w:rsidR="00F4069B" w:rsidRPr="005C64A1" w:rsidRDefault="00F4069B" w:rsidP="0092133E">
      <w:pPr>
        <w:spacing w:after="0" w:line="276" w:lineRule="auto"/>
        <w:jc w:val="both"/>
        <w:rPr>
          <w:rFonts w:ascii="Times New Roman" w:hAnsi="Times New Roman" w:cs="Times New Roman"/>
          <w:sz w:val="24"/>
          <w:szCs w:val="24"/>
          <w:lang w:val="sq-AL"/>
        </w:rPr>
      </w:pPr>
    </w:p>
    <w:p w14:paraId="07C9E1B2" w14:textId="77777777" w:rsidR="00F4069B" w:rsidRDefault="00F4069B" w:rsidP="0092133E">
      <w:pPr>
        <w:spacing w:after="0" w:line="276" w:lineRule="auto"/>
        <w:jc w:val="both"/>
        <w:rPr>
          <w:rFonts w:ascii="Times New Roman" w:hAnsi="Times New Roman" w:cs="Times New Roman"/>
          <w:sz w:val="24"/>
          <w:szCs w:val="24"/>
          <w:lang w:val="sq-AL"/>
        </w:rPr>
      </w:pPr>
      <w:r w:rsidRPr="005C64A1">
        <w:rPr>
          <w:rFonts w:ascii="Times New Roman" w:hAnsi="Times New Roman" w:cs="Times New Roman"/>
          <w:sz w:val="24"/>
          <w:szCs w:val="24"/>
          <w:lang w:val="sq-AL"/>
        </w:rPr>
        <w:t xml:space="preserve">Raportimi është një procedurë e rregullt që siguron zbatimin e planit të integritetit për risqet e integritetit sipas afateve kohore të parashikuara. Ky proces </w:t>
      </w:r>
      <w:r>
        <w:rPr>
          <w:rFonts w:ascii="Times New Roman" w:hAnsi="Times New Roman" w:cs="Times New Roman"/>
          <w:sz w:val="24"/>
          <w:szCs w:val="24"/>
          <w:lang w:val="sq-AL"/>
        </w:rPr>
        <w:t>do t</w:t>
      </w:r>
      <w:r w:rsidR="00364A43">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Pr="005C64A1">
        <w:rPr>
          <w:rFonts w:ascii="Times New Roman" w:hAnsi="Times New Roman" w:cs="Times New Roman"/>
          <w:sz w:val="24"/>
          <w:szCs w:val="24"/>
          <w:lang w:val="sq-AL"/>
        </w:rPr>
        <w:t>ndiqet nga personi përgjegjës</w:t>
      </w:r>
      <w:r>
        <w:rPr>
          <w:rFonts w:ascii="Times New Roman" w:hAnsi="Times New Roman" w:cs="Times New Roman"/>
          <w:sz w:val="24"/>
          <w:szCs w:val="24"/>
          <w:lang w:val="sq-AL"/>
        </w:rPr>
        <w:t xml:space="preserve"> apo nj</w:t>
      </w:r>
      <w:r w:rsidR="00364A43">
        <w:rPr>
          <w:rFonts w:ascii="Times New Roman" w:hAnsi="Times New Roman" w:cs="Times New Roman"/>
          <w:sz w:val="24"/>
          <w:szCs w:val="24"/>
          <w:lang w:val="sq-AL"/>
        </w:rPr>
        <w:t>ë</w:t>
      </w:r>
      <w:r>
        <w:rPr>
          <w:rFonts w:ascii="Times New Roman" w:hAnsi="Times New Roman" w:cs="Times New Roman"/>
          <w:sz w:val="24"/>
          <w:szCs w:val="24"/>
          <w:lang w:val="sq-AL"/>
        </w:rPr>
        <w:t xml:space="preserve"> grup p</w:t>
      </w:r>
      <w:r w:rsidR="00364A43">
        <w:rPr>
          <w:rFonts w:ascii="Times New Roman" w:hAnsi="Times New Roman" w:cs="Times New Roman"/>
          <w:sz w:val="24"/>
          <w:szCs w:val="24"/>
          <w:lang w:val="sq-AL"/>
        </w:rPr>
        <w:t>ë</w:t>
      </w:r>
      <w:r>
        <w:rPr>
          <w:rFonts w:ascii="Times New Roman" w:hAnsi="Times New Roman" w:cs="Times New Roman"/>
          <w:sz w:val="24"/>
          <w:szCs w:val="24"/>
          <w:lang w:val="sq-AL"/>
        </w:rPr>
        <w:t>rgjegj</w:t>
      </w:r>
      <w:r w:rsidR="00364A43">
        <w:rPr>
          <w:rFonts w:ascii="Times New Roman" w:hAnsi="Times New Roman" w:cs="Times New Roman"/>
          <w:sz w:val="24"/>
          <w:szCs w:val="24"/>
          <w:lang w:val="sq-AL"/>
        </w:rPr>
        <w:t>ë</w:t>
      </w:r>
      <w:r>
        <w:rPr>
          <w:rFonts w:ascii="Times New Roman" w:hAnsi="Times New Roman" w:cs="Times New Roman"/>
          <w:sz w:val="24"/>
          <w:szCs w:val="24"/>
          <w:lang w:val="sq-AL"/>
        </w:rPr>
        <w:t>s pune</w:t>
      </w:r>
      <w:r w:rsidR="002F05F2">
        <w:rPr>
          <w:rFonts w:ascii="Times New Roman" w:hAnsi="Times New Roman" w:cs="Times New Roman"/>
          <w:sz w:val="24"/>
          <w:szCs w:val="24"/>
          <w:lang w:val="sq-AL"/>
        </w:rPr>
        <w:t xml:space="preserve"> si p</w:t>
      </w:r>
      <w:r w:rsidR="00364A43">
        <w:rPr>
          <w:rFonts w:ascii="Times New Roman" w:hAnsi="Times New Roman" w:cs="Times New Roman"/>
          <w:sz w:val="24"/>
          <w:szCs w:val="24"/>
          <w:lang w:val="sq-AL"/>
        </w:rPr>
        <w:t>ë</w:t>
      </w:r>
      <w:r w:rsidR="002F05F2">
        <w:rPr>
          <w:rFonts w:ascii="Times New Roman" w:hAnsi="Times New Roman" w:cs="Times New Roman"/>
          <w:sz w:val="24"/>
          <w:szCs w:val="24"/>
          <w:lang w:val="sq-AL"/>
        </w:rPr>
        <w:t>rfaq</w:t>
      </w:r>
      <w:r w:rsidR="00364A43">
        <w:rPr>
          <w:rFonts w:ascii="Times New Roman" w:hAnsi="Times New Roman" w:cs="Times New Roman"/>
          <w:sz w:val="24"/>
          <w:szCs w:val="24"/>
          <w:lang w:val="sq-AL"/>
        </w:rPr>
        <w:t>ë</w:t>
      </w:r>
      <w:r w:rsidR="002F05F2">
        <w:rPr>
          <w:rFonts w:ascii="Times New Roman" w:hAnsi="Times New Roman" w:cs="Times New Roman"/>
          <w:sz w:val="24"/>
          <w:szCs w:val="24"/>
          <w:lang w:val="sq-AL"/>
        </w:rPr>
        <w:t>sues t</w:t>
      </w:r>
      <w:r w:rsidR="00364A43">
        <w:rPr>
          <w:rFonts w:ascii="Times New Roman" w:hAnsi="Times New Roman" w:cs="Times New Roman"/>
          <w:sz w:val="24"/>
          <w:szCs w:val="24"/>
          <w:lang w:val="sq-AL"/>
        </w:rPr>
        <w:t>ë</w:t>
      </w:r>
      <w:r w:rsidR="002F05F2">
        <w:rPr>
          <w:rFonts w:ascii="Times New Roman" w:hAnsi="Times New Roman" w:cs="Times New Roman"/>
          <w:sz w:val="24"/>
          <w:szCs w:val="24"/>
          <w:lang w:val="sq-AL"/>
        </w:rPr>
        <w:t xml:space="preserve"> drejtorive respektive</w:t>
      </w:r>
      <w:r w:rsidRPr="005C64A1">
        <w:rPr>
          <w:rFonts w:ascii="Times New Roman" w:hAnsi="Times New Roman" w:cs="Times New Roman"/>
          <w:sz w:val="24"/>
          <w:szCs w:val="24"/>
          <w:lang w:val="sq-AL"/>
        </w:rPr>
        <w:t>, i caktuar nga titullari i instituc</w:t>
      </w:r>
      <w:r>
        <w:rPr>
          <w:rFonts w:ascii="Times New Roman" w:hAnsi="Times New Roman" w:cs="Times New Roman"/>
          <w:sz w:val="24"/>
          <w:szCs w:val="24"/>
          <w:lang w:val="sq-AL"/>
        </w:rPr>
        <w:t>ionit. Personi p</w:t>
      </w:r>
      <w:r w:rsidR="00364A43">
        <w:rPr>
          <w:rFonts w:ascii="Times New Roman" w:hAnsi="Times New Roman" w:cs="Times New Roman"/>
          <w:sz w:val="24"/>
          <w:szCs w:val="24"/>
          <w:lang w:val="sq-AL"/>
        </w:rPr>
        <w:t>ë</w:t>
      </w:r>
      <w:r>
        <w:rPr>
          <w:rFonts w:ascii="Times New Roman" w:hAnsi="Times New Roman" w:cs="Times New Roman"/>
          <w:sz w:val="24"/>
          <w:szCs w:val="24"/>
          <w:lang w:val="sq-AL"/>
        </w:rPr>
        <w:t>rgjegj</w:t>
      </w:r>
      <w:r w:rsidR="00364A43">
        <w:rPr>
          <w:rFonts w:ascii="Times New Roman" w:hAnsi="Times New Roman" w:cs="Times New Roman"/>
          <w:sz w:val="24"/>
          <w:szCs w:val="24"/>
          <w:lang w:val="sq-AL"/>
        </w:rPr>
        <w:t>ë</w:t>
      </w:r>
      <w:r>
        <w:rPr>
          <w:rFonts w:ascii="Times New Roman" w:hAnsi="Times New Roman" w:cs="Times New Roman"/>
          <w:sz w:val="24"/>
          <w:szCs w:val="24"/>
          <w:lang w:val="sq-AL"/>
        </w:rPr>
        <w:t>s/grupi i pun</w:t>
      </w:r>
      <w:r w:rsidR="00364A43">
        <w:rPr>
          <w:rFonts w:ascii="Times New Roman" w:hAnsi="Times New Roman" w:cs="Times New Roman"/>
          <w:sz w:val="24"/>
          <w:szCs w:val="24"/>
          <w:lang w:val="sq-AL"/>
        </w:rPr>
        <w:t>ë</w:t>
      </w:r>
      <w:r>
        <w:rPr>
          <w:rFonts w:ascii="Times New Roman" w:hAnsi="Times New Roman" w:cs="Times New Roman"/>
          <w:sz w:val="24"/>
          <w:szCs w:val="24"/>
          <w:lang w:val="sq-AL"/>
        </w:rPr>
        <w:t>s</w:t>
      </w:r>
      <w:r w:rsidRPr="005C64A1">
        <w:rPr>
          <w:rFonts w:ascii="Times New Roman" w:hAnsi="Times New Roman" w:cs="Times New Roman"/>
          <w:sz w:val="24"/>
          <w:szCs w:val="24"/>
          <w:lang w:val="sq-AL"/>
        </w:rPr>
        <w:t xml:space="preserve"> </w:t>
      </w:r>
      <w:r w:rsidRPr="00AF4D6A">
        <w:rPr>
          <w:rFonts w:ascii="Times New Roman" w:hAnsi="Times New Roman" w:cs="Times New Roman"/>
          <w:sz w:val="24"/>
          <w:lang w:val="sq-AL"/>
        </w:rPr>
        <w:t xml:space="preserve">do të koordinojë mbledhjen, përpunimin dhe analizimin e raportimeve që do të përcillen nga </w:t>
      </w:r>
      <w:r w:rsidR="002F05F2" w:rsidRPr="00AF4D6A">
        <w:rPr>
          <w:rFonts w:ascii="Times New Roman" w:hAnsi="Times New Roman" w:cs="Times New Roman"/>
          <w:sz w:val="24"/>
          <w:lang w:val="sq-AL"/>
        </w:rPr>
        <w:t>drejtorit</w:t>
      </w:r>
      <w:r w:rsidR="00364A43" w:rsidRPr="00AF4D6A">
        <w:rPr>
          <w:rFonts w:ascii="Times New Roman" w:hAnsi="Times New Roman" w:cs="Times New Roman"/>
          <w:sz w:val="24"/>
          <w:lang w:val="sq-AL"/>
        </w:rPr>
        <w:t>ë</w:t>
      </w:r>
      <w:r w:rsidR="002F05F2" w:rsidRPr="00AF4D6A">
        <w:rPr>
          <w:rFonts w:ascii="Times New Roman" w:hAnsi="Times New Roman" w:cs="Times New Roman"/>
          <w:sz w:val="24"/>
          <w:lang w:val="sq-AL"/>
        </w:rPr>
        <w:t>/strukturat</w:t>
      </w:r>
      <w:r w:rsidRPr="00AF4D6A">
        <w:rPr>
          <w:rFonts w:ascii="Times New Roman" w:hAnsi="Times New Roman" w:cs="Times New Roman"/>
          <w:sz w:val="24"/>
          <w:lang w:val="sq-AL"/>
        </w:rPr>
        <w:t xml:space="preserve"> e ngarkuara në përmbushje të objektivave dhe masave përkatëse. </w:t>
      </w:r>
      <w:r w:rsidRPr="005C64A1">
        <w:rPr>
          <w:rFonts w:ascii="Times New Roman" w:hAnsi="Times New Roman" w:cs="Times New Roman"/>
          <w:sz w:val="24"/>
          <w:szCs w:val="24"/>
          <w:lang w:val="sq-AL"/>
        </w:rPr>
        <w:t>Frekuenca minimale e raportimit është brenda njё periudhe gjashtëmujore. Raportimi i</w:t>
      </w:r>
      <w:r>
        <w:rPr>
          <w:rFonts w:ascii="Times New Roman" w:hAnsi="Times New Roman" w:cs="Times New Roman"/>
          <w:sz w:val="24"/>
          <w:szCs w:val="24"/>
          <w:lang w:val="sq-AL"/>
        </w:rPr>
        <w:t xml:space="preserve"> lejon titullarit të ndërmarrë n</w:t>
      </w:r>
      <w:r w:rsidR="00364A43">
        <w:rPr>
          <w:rFonts w:ascii="Times New Roman" w:hAnsi="Times New Roman" w:cs="Times New Roman"/>
          <w:sz w:val="24"/>
          <w:szCs w:val="24"/>
          <w:lang w:val="sq-AL"/>
        </w:rPr>
        <w:t>ë</w:t>
      </w:r>
      <w:r w:rsidRPr="005C64A1">
        <w:rPr>
          <w:rFonts w:ascii="Times New Roman" w:hAnsi="Times New Roman" w:cs="Times New Roman"/>
          <w:sz w:val="24"/>
          <w:szCs w:val="24"/>
          <w:lang w:val="sq-AL"/>
        </w:rPr>
        <w:t xml:space="preserve"> kohë masa përmirësuese, në rast se zbatimi i ndonjë mase të caktuar ka sjellë vështirësi apo vonesa.  </w:t>
      </w:r>
    </w:p>
    <w:p w14:paraId="66E41AAA" w14:textId="77777777" w:rsidR="00F4069B" w:rsidRDefault="00F4069B" w:rsidP="00F4069B">
      <w:pPr>
        <w:spacing w:after="0" w:line="240" w:lineRule="auto"/>
        <w:jc w:val="both"/>
        <w:rPr>
          <w:rFonts w:ascii="Times New Roman" w:hAnsi="Times New Roman" w:cs="Times New Roman"/>
          <w:sz w:val="24"/>
          <w:szCs w:val="24"/>
          <w:lang w:val="sq-AL"/>
        </w:rPr>
      </w:pPr>
    </w:p>
    <w:p w14:paraId="57DFE404" w14:textId="77777777" w:rsidR="002F05F2" w:rsidRPr="00AF4D6A" w:rsidRDefault="00F4069B" w:rsidP="008F40BA">
      <w:pPr>
        <w:pStyle w:val="NoSpacing"/>
        <w:spacing w:line="276" w:lineRule="auto"/>
        <w:jc w:val="both"/>
        <w:rPr>
          <w:rFonts w:ascii="Times New Roman" w:hAnsi="Times New Roman" w:cs="Times New Roman"/>
          <w:sz w:val="24"/>
          <w:lang w:val="sq-AL"/>
        </w:rPr>
      </w:pPr>
      <w:r w:rsidRPr="00AF4D6A">
        <w:rPr>
          <w:rFonts w:ascii="Times New Roman" w:hAnsi="Times New Roman" w:cs="Times New Roman"/>
          <w:sz w:val="24"/>
          <w:lang w:val="sq-AL"/>
        </w:rPr>
        <w:t xml:space="preserve">Me synim forcimin e integritetit dhe reduktimin e hapësirave për korrupsion si dhe bazuar në vlerësimin e problematikave të ndeshura gjatë implementimit të planit të integritetit, do të formulohen rekomandimet përkatëse për masat e parashikuara në këtë dokument. </w:t>
      </w:r>
    </w:p>
    <w:p w14:paraId="433B5BBF" w14:textId="77777777" w:rsidR="002F05F2" w:rsidRPr="00AF4D6A" w:rsidRDefault="002F05F2" w:rsidP="008F40BA">
      <w:pPr>
        <w:pStyle w:val="NoSpacing"/>
        <w:spacing w:line="276" w:lineRule="auto"/>
        <w:jc w:val="both"/>
        <w:rPr>
          <w:rFonts w:ascii="Times New Roman" w:hAnsi="Times New Roman" w:cs="Times New Roman"/>
          <w:sz w:val="24"/>
          <w:lang w:val="sq-AL"/>
        </w:rPr>
      </w:pPr>
    </w:p>
    <w:p w14:paraId="573B969C" w14:textId="77777777" w:rsidR="00F4069B" w:rsidRPr="00AF4D6A" w:rsidRDefault="00F4069B" w:rsidP="008F40BA">
      <w:pPr>
        <w:pStyle w:val="NoSpacing"/>
        <w:spacing w:line="276" w:lineRule="auto"/>
        <w:jc w:val="both"/>
        <w:rPr>
          <w:rFonts w:ascii="Times New Roman" w:hAnsi="Times New Roman" w:cs="Times New Roman"/>
          <w:sz w:val="24"/>
          <w:lang w:val="sq-AL"/>
        </w:rPr>
      </w:pPr>
      <w:r w:rsidRPr="00AF4D6A">
        <w:rPr>
          <w:rFonts w:ascii="Times New Roman" w:hAnsi="Times New Roman" w:cs="Times New Roman"/>
          <w:sz w:val="24"/>
          <w:lang w:val="sq-AL"/>
        </w:rPr>
        <w:t>Në përfundim të periudhës së zbatimit të Planit të Integritetit, do të hartohet jo vetëm raporti përfundimtar, por do të identifikohen dhe masat e nevojshme që duhen ndërmarrë në të gjithë sektorin e mbrojtjes civile, me synim fuqizimin e integritetit.</w:t>
      </w:r>
    </w:p>
    <w:p w14:paraId="240DD1EA" w14:textId="77777777" w:rsidR="00F2418C" w:rsidRPr="00AF4D6A" w:rsidRDefault="008F40BA" w:rsidP="008F40BA">
      <w:pPr>
        <w:pStyle w:val="Heading1"/>
        <w:rPr>
          <w:rFonts w:ascii="Times New Roman" w:hAnsi="Times New Roman" w:cs="Times New Roman"/>
          <w:b/>
          <w:sz w:val="24"/>
          <w:lang w:val="sq-AL"/>
        </w:rPr>
      </w:pPr>
      <w:bookmarkStart w:id="18" w:name="_Toc153905091"/>
      <w:r w:rsidRPr="00AF4D6A">
        <w:rPr>
          <w:rFonts w:ascii="Times New Roman" w:hAnsi="Times New Roman" w:cs="Times New Roman"/>
          <w:b/>
          <w:sz w:val="24"/>
          <w:lang w:val="sq-AL"/>
        </w:rPr>
        <w:t>PLANI I VEPRIMIT</w:t>
      </w:r>
      <w:bookmarkEnd w:id="18"/>
    </w:p>
    <w:p w14:paraId="413ABF6C" w14:textId="77777777" w:rsidR="008F40BA" w:rsidRPr="005C64A1" w:rsidRDefault="008F40BA" w:rsidP="0092133E">
      <w:pPr>
        <w:spacing w:after="0" w:line="276" w:lineRule="auto"/>
        <w:jc w:val="both"/>
        <w:rPr>
          <w:rFonts w:ascii="Times New Roman" w:hAnsi="Times New Roman" w:cs="Times New Roman"/>
          <w:sz w:val="24"/>
          <w:szCs w:val="24"/>
          <w:lang w:val="sq-AL"/>
        </w:rPr>
      </w:pPr>
      <w:r w:rsidRPr="005C64A1">
        <w:rPr>
          <w:rFonts w:ascii="Times New Roman" w:hAnsi="Times New Roman" w:cs="Times New Roman"/>
          <w:sz w:val="24"/>
          <w:szCs w:val="24"/>
          <w:lang w:val="sq-AL"/>
        </w:rPr>
        <w:t>Plani i Veprimit është një mjet plotësues i politikave dhe kornizës rregullatore për përmirësimin dhe forcimin e integritetit institucional. Ai përmbledh tërësinë e masave</w:t>
      </w:r>
      <w:r>
        <w:rPr>
          <w:rFonts w:ascii="Times New Roman" w:hAnsi="Times New Roman" w:cs="Times New Roman"/>
          <w:sz w:val="24"/>
          <w:szCs w:val="24"/>
          <w:lang w:val="sq-AL"/>
        </w:rPr>
        <w:t xml:space="preserve"> </w:t>
      </w:r>
      <w:r w:rsidRPr="005C64A1">
        <w:rPr>
          <w:rFonts w:ascii="Times New Roman" w:hAnsi="Times New Roman" w:cs="Times New Roman"/>
          <w:sz w:val="24"/>
          <w:szCs w:val="24"/>
          <w:lang w:val="sq-AL"/>
        </w:rPr>
        <w:t>të kontrollit që</w:t>
      </w:r>
      <w:r>
        <w:rPr>
          <w:rFonts w:ascii="Times New Roman" w:hAnsi="Times New Roman" w:cs="Times New Roman"/>
          <w:sz w:val="24"/>
          <w:szCs w:val="24"/>
          <w:lang w:val="sq-AL"/>
        </w:rPr>
        <w:t xml:space="preserve"> </w:t>
      </w:r>
      <w:r w:rsidRPr="005C64A1">
        <w:rPr>
          <w:rFonts w:ascii="Times New Roman" w:hAnsi="Times New Roman" w:cs="Times New Roman"/>
          <w:sz w:val="24"/>
          <w:szCs w:val="24"/>
          <w:lang w:val="sq-AL"/>
        </w:rPr>
        <w:t xml:space="preserve">adresojnë  risqet dhe faktorët e risqeve të integritetit të vlerësuara për çdo fushë të përgjegjësisë së </w:t>
      </w:r>
      <w:r>
        <w:rPr>
          <w:rFonts w:ascii="Times New Roman" w:hAnsi="Times New Roman" w:cs="Times New Roman"/>
          <w:sz w:val="24"/>
          <w:szCs w:val="24"/>
          <w:lang w:val="sq-AL"/>
        </w:rPr>
        <w:t>Agjencis</w:t>
      </w:r>
      <w:r w:rsidR="00364A43">
        <w:rPr>
          <w:rFonts w:ascii="Times New Roman" w:hAnsi="Times New Roman" w:cs="Times New Roman"/>
          <w:sz w:val="24"/>
          <w:szCs w:val="24"/>
          <w:lang w:val="sq-AL"/>
        </w:rPr>
        <w:t>ë</w:t>
      </w:r>
      <w:r>
        <w:rPr>
          <w:rFonts w:ascii="Times New Roman" w:hAnsi="Times New Roman" w:cs="Times New Roman"/>
          <w:sz w:val="24"/>
          <w:szCs w:val="24"/>
          <w:lang w:val="sq-AL"/>
        </w:rPr>
        <w:t xml:space="preserve"> Komb</w:t>
      </w:r>
      <w:r w:rsidR="00364A43">
        <w:rPr>
          <w:rFonts w:ascii="Times New Roman" w:hAnsi="Times New Roman" w:cs="Times New Roman"/>
          <w:sz w:val="24"/>
          <w:szCs w:val="24"/>
          <w:lang w:val="sq-AL"/>
        </w:rPr>
        <w:t>ë</w:t>
      </w:r>
      <w:r>
        <w:rPr>
          <w:rFonts w:ascii="Times New Roman" w:hAnsi="Times New Roman" w:cs="Times New Roman"/>
          <w:sz w:val="24"/>
          <w:szCs w:val="24"/>
          <w:lang w:val="sq-AL"/>
        </w:rPr>
        <w:t>tare t</w:t>
      </w:r>
      <w:r w:rsidR="00364A43">
        <w:rPr>
          <w:rFonts w:ascii="Times New Roman" w:hAnsi="Times New Roman" w:cs="Times New Roman"/>
          <w:sz w:val="24"/>
          <w:szCs w:val="24"/>
          <w:lang w:val="sq-AL"/>
        </w:rPr>
        <w:t>ë</w:t>
      </w:r>
      <w:r>
        <w:rPr>
          <w:rFonts w:ascii="Times New Roman" w:hAnsi="Times New Roman" w:cs="Times New Roman"/>
          <w:sz w:val="24"/>
          <w:szCs w:val="24"/>
          <w:lang w:val="sq-AL"/>
        </w:rPr>
        <w:t xml:space="preserve"> Mbrojtjes Civile</w:t>
      </w:r>
      <w:r w:rsidR="00C30FC8">
        <w:rPr>
          <w:rFonts w:ascii="Times New Roman" w:hAnsi="Times New Roman" w:cs="Times New Roman"/>
          <w:sz w:val="24"/>
          <w:szCs w:val="24"/>
          <w:lang w:val="sq-AL"/>
        </w:rPr>
        <w:t xml:space="preserve">. </w:t>
      </w:r>
    </w:p>
    <w:p w14:paraId="05CE5BAB" w14:textId="77777777" w:rsidR="008F40BA" w:rsidRPr="005C64A1" w:rsidRDefault="008F40BA" w:rsidP="008F40BA">
      <w:pPr>
        <w:spacing w:after="0" w:line="240" w:lineRule="auto"/>
        <w:jc w:val="both"/>
        <w:rPr>
          <w:rFonts w:ascii="Times New Roman" w:hAnsi="Times New Roman" w:cs="Times New Roman"/>
          <w:sz w:val="24"/>
          <w:szCs w:val="24"/>
          <w:lang w:val="sq-AL"/>
        </w:rPr>
      </w:pPr>
    </w:p>
    <w:p w14:paraId="589F62E5" w14:textId="77777777" w:rsidR="008F40BA" w:rsidRPr="005C64A1" w:rsidRDefault="008F40BA" w:rsidP="002F05F2">
      <w:pPr>
        <w:spacing w:after="0" w:line="240" w:lineRule="auto"/>
        <w:jc w:val="both"/>
        <w:rPr>
          <w:rFonts w:ascii="Times New Roman" w:hAnsi="Times New Roman" w:cs="Times New Roman"/>
          <w:sz w:val="24"/>
          <w:szCs w:val="24"/>
          <w:lang w:val="sq-AL"/>
        </w:rPr>
      </w:pPr>
    </w:p>
    <w:p w14:paraId="75A1D8BC" w14:textId="77777777" w:rsidR="00F2418C" w:rsidRPr="00AF4D6A" w:rsidRDefault="00F2418C" w:rsidP="000C0AB5">
      <w:pPr>
        <w:pStyle w:val="NoSpacing"/>
        <w:spacing w:line="276" w:lineRule="auto"/>
        <w:jc w:val="both"/>
        <w:rPr>
          <w:rFonts w:ascii="Times New Roman" w:hAnsi="Times New Roman" w:cs="Times New Roman"/>
          <w:sz w:val="24"/>
          <w:lang w:val="sq-AL"/>
        </w:rPr>
      </w:pPr>
    </w:p>
    <w:p w14:paraId="5D049390" w14:textId="77777777" w:rsidR="00F2418C" w:rsidRPr="00AF4D6A" w:rsidRDefault="00F2418C" w:rsidP="000C0AB5">
      <w:pPr>
        <w:pStyle w:val="NoSpacing"/>
        <w:spacing w:line="276" w:lineRule="auto"/>
        <w:jc w:val="both"/>
        <w:rPr>
          <w:rFonts w:ascii="Times New Roman" w:hAnsi="Times New Roman" w:cs="Times New Roman"/>
          <w:sz w:val="24"/>
          <w:lang w:val="sq-AL"/>
        </w:rPr>
      </w:pPr>
    </w:p>
    <w:p w14:paraId="139DF17A" w14:textId="77777777" w:rsidR="001C56AD" w:rsidRPr="00AF4D6A" w:rsidRDefault="001C56AD" w:rsidP="003558D2">
      <w:pPr>
        <w:spacing w:after="120" w:line="276" w:lineRule="auto"/>
        <w:jc w:val="both"/>
        <w:rPr>
          <w:rFonts w:ascii="Times New Roman" w:hAnsi="Times New Roman" w:cs="Times New Roman"/>
          <w:i/>
          <w:iCs/>
          <w:sz w:val="24"/>
          <w:szCs w:val="24"/>
          <w:lang w:val="sq-AL"/>
        </w:rPr>
        <w:sectPr w:rsidR="001C56AD" w:rsidRPr="00AF4D6A">
          <w:footerReference w:type="default" r:id="rId10"/>
          <w:pgSz w:w="12240" w:h="15840"/>
          <w:pgMar w:top="1440" w:right="1440" w:bottom="1440" w:left="1440" w:header="720" w:footer="720" w:gutter="0"/>
          <w:cols w:space="720"/>
          <w:docGrid w:linePitch="360"/>
        </w:sectPr>
      </w:pPr>
    </w:p>
    <w:p w14:paraId="2D4599F5" w14:textId="77777777" w:rsidR="001C56AD" w:rsidRDefault="001C56AD" w:rsidP="001C56AD">
      <w:pPr>
        <w:pStyle w:val="Heading2"/>
        <w:numPr>
          <w:ilvl w:val="0"/>
          <w:numId w:val="6"/>
        </w:numPr>
        <w:rPr>
          <w:rFonts w:ascii="Times New Roman" w:hAnsi="Times New Roman" w:cs="Times New Roman"/>
          <w:sz w:val="24"/>
        </w:rPr>
      </w:pPr>
      <w:bookmarkStart w:id="19" w:name="_Toc149296435"/>
      <w:bookmarkStart w:id="20" w:name="_Toc153878821"/>
      <w:bookmarkStart w:id="21" w:name="_Toc153905092"/>
      <w:r w:rsidRPr="001C56AD">
        <w:rPr>
          <w:rFonts w:ascii="Times New Roman" w:hAnsi="Times New Roman" w:cs="Times New Roman"/>
          <w:sz w:val="24"/>
        </w:rPr>
        <w:lastRenderedPageBreak/>
        <w:t>Fusha e transparencës dhe informimit të publikut</w:t>
      </w:r>
      <w:bookmarkEnd w:id="19"/>
      <w:bookmarkEnd w:id="20"/>
      <w:bookmarkEnd w:id="21"/>
      <w:r w:rsidR="00C04EA4">
        <w:rPr>
          <w:rFonts w:ascii="Times New Roman" w:hAnsi="Times New Roman" w:cs="Times New Roman"/>
          <w:sz w:val="24"/>
        </w:rPr>
        <w:t xml:space="preserve"> </w:t>
      </w:r>
    </w:p>
    <w:p w14:paraId="62300E2A" w14:textId="77777777" w:rsidR="002F38AC" w:rsidRPr="002F38AC" w:rsidRDefault="002F38AC" w:rsidP="002F38AC"/>
    <w:p w14:paraId="689C4A01" w14:textId="77777777" w:rsidR="001F0759" w:rsidRDefault="001C56AD" w:rsidP="001C56AD">
      <w:pPr>
        <w:spacing w:after="120" w:line="276" w:lineRule="auto"/>
        <w:jc w:val="both"/>
        <w:rPr>
          <w:rFonts w:ascii="Times New Roman" w:hAnsi="Times New Roman" w:cs="Times New Roman"/>
          <w:sz w:val="24"/>
          <w:szCs w:val="24"/>
        </w:rPr>
      </w:pPr>
      <w:r w:rsidRPr="00FE7662">
        <w:rPr>
          <w:rFonts w:ascii="Times New Roman" w:hAnsi="Times New Roman" w:cs="Times New Roman"/>
          <w:sz w:val="24"/>
          <w:szCs w:val="24"/>
        </w:rPr>
        <w:t>Treguesi i përgjithshëm matës për këtë fushë është</w:t>
      </w:r>
      <w:r w:rsidRPr="00CA43A0">
        <w:rPr>
          <w:rFonts w:ascii="Times New Roman" w:hAnsi="Times New Roman" w:cs="Times New Roman"/>
          <w:sz w:val="24"/>
          <w:szCs w:val="24"/>
        </w:rPr>
        <w:t xml:space="preserve"> “</w:t>
      </w:r>
      <w:r w:rsidRPr="00A4627B">
        <w:rPr>
          <w:rFonts w:ascii="Times New Roman" w:hAnsi="Times New Roman" w:cs="Times New Roman"/>
          <w:i/>
          <w:iCs/>
          <w:sz w:val="24"/>
          <w:szCs w:val="24"/>
        </w:rPr>
        <w:t xml:space="preserve">Përmirësim i procesit të </w:t>
      </w:r>
      <w:r>
        <w:rPr>
          <w:rFonts w:ascii="Times New Roman" w:hAnsi="Times New Roman" w:cs="Times New Roman"/>
          <w:i/>
          <w:iCs/>
          <w:sz w:val="24"/>
          <w:szCs w:val="24"/>
        </w:rPr>
        <w:t>informimit të publikut</w:t>
      </w:r>
      <w:r w:rsidRPr="00A4627B">
        <w:rPr>
          <w:rFonts w:ascii="Times New Roman" w:hAnsi="Times New Roman" w:cs="Times New Roman"/>
          <w:i/>
          <w:iCs/>
          <w:sz w:val="24"/>
          <w:szCs w:val="24"/>
        </w:rPr>
        <w:t xml:space="preserve"> nëpërmjet forcimit të kapaciteteve </w:t>
      </w:r>
      <w:r w:rsidR="00FC3F3D">
        <w:rPr>
          <w:rFonts w:ascii="Times New Roman" w:hAnsi="Times New Roman" w:cs="Times New Roman"/>
          <w:i/>
          <w:iCs/>
          <w:sz w:val="24"/>
          <w:szCs w:val="24"/>
        </w:rPr>
        <w:t>dhe rritjes së transparencës,</w:t>
      </w:r>
      <w:r w:rsidRPr="00A4627B">
        <w:rPr>
          <w:rFonts w:ascii="Times New Roman" w:hAnsi="Times New Roman" w:cs="Times New Roman"/>
          <w:i/>
          <w:iCs/>
          <w:sz w:val="24"/>
          <w:szCs w:val="24"/>
        </w:rPr>
        <w:t xml:space="preserve"> llogaridhënies</w:t>
      </w:r>
      <w:r w:rsidR="00FC3F3D">
        <w:rPr>
          <w:rFonts w:ascii="Times New Roman" w:hAnsi="Times New Roman" w:cs="Times New Roman"/>
          <w:i/>
          <w:iCs/>
          <w:sz w:val="24"/>
          <w:szCs w:val="24"/>
        </w:rPr>
        <w:t xml:space="preserve"> dhe informimit t</w:t>
      </w:r>
      <w:r w:rsidR="00364A43">
        <w:rPr>
          <w:rFonts w:ascii="Times New Roman" w:hAnsi="Times New Roman" w:cs="Times New Roman"/>
          <w:i/>
          <w:iCs/>
          <w:sz w:val="24"/>
          <w:szCs w:val="24"/>
        </w:rPr>
        <w:t>ë</w:t>
      </w:r>
      <w:r w:rsidR="00FC3F3D">
        <w:rPr>
          <w:rFonts w:ascii="Times New Roman" w:hAnsi="Times New Roman" w:cs="Times New Roman"/>
          <w:i/>
          <w:iCs/>
          <w:sz w:val="24"/>
          <w:szCs w:val="24"/>
        </w:rPr>
        <w:t xml:space="preserve"> publikut</w:t>
      </w:r>
      <w:r w:rsidRPr="00A4627B">
        <w:rPr>
          <w:rFonts w:ascii="Times New Roman" w:hAnsi="Times New Roman" w:cs="Times New Roman"/>
          <w:sz w:val="24"/>
          <w:szCs w:val="24"/>
        </w:rPr>
        <w:t>”</w:t>
      </w:r>
      <w:r w:rsidR="006A57AF">
        <w:rPr>
          <w:rFonts w:ascii="Times New Roman" w:hAnsi="Times New Roman" w:cs="Times New Roman"/>
          <w:sz w:val="24"/>
          <w:szCs w:val="24"/>
        </w:rPr>
        <w:t>.</w:t>
      </w:r>
    </w:p>
    <w:tbl>
      <w:tblPr>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176"/>
        <w:gridCol w:w="2267"/>
        <w:gridCol w:w="1983"/>
        <w:gridCol w:w="1283"/>
        <w:gridCol w:w="2526"/>
      </w:tblGrid>
      <w:tr w:rsidR="00651D8F" w:rsidRPr="00FE7662" w14:paraId="0BAD2928" w14:textId="77777777" w:rsidTr="005614B2">
        <w:trPr>
          <w:trHeight w:val="584"/>
          <w:jc w:val="center"/>
        </w:trPr>
        <w:tc>
          <w:tcPr>
            <w:tcW w:w="715" w:type="dxa"/>
            <w:shd w:val="clear" w:color="auto" w:fill="BDD6EE" w:themeFill="accent1" w:themeFillTint="66"/>
          </w:tcPr>
          <w:p w14:paraId="4ED00604" w14:textId="77777777" w:rsidR="005614B2" w:rsidRPr="002B73BE" w:rsidRDefault="005614B2" w:rsidP="00F44743">
            <w:pPr>
              <w:spacing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4176" w:type="dxa"/>
            <w:shd w:val="clear" w:color="auto" w:fill="BDD6EE" w:themeFill="accent1" w:themeFillTint="66"/>
          </w:tcPr>
          <w:p w14:paraId="1D83B8BF" w14:textId="77777777" w:rsidR="005614B2" w:rsidRPr="002B73BE" w:rsidRDefault="005614B2" w:rsidP="00F44743">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RISKU</w:t>
            </w:r>
          </w:p>
        </w:tc>
        <w:tc>
          <w:tcPr>
            <w:tcW w:w="2267" w:type="dxa"/>
            <w:shd w:val="clear" w:color="auto" w:fill="BDD6EE" w:themeFill="accent1" w:themeFillTint="66"/>
          </w:tcPr>
          <w:p w14:paraId="61534370" w14:textId="77777777" w:rsidR="005614B2" w:rsidRPr="002B73BE" w:rsidRDefault="005614B2" w:rsidP="00F44743">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MASA QË DO TË MERRET</w:t>
            </w:r>
          </w:p>
        </w:tc>
        <w:tc>
          <w:tcPr>
            <w:tcW w:w="1983" w:type="dxa"/>
            <w:shd w:val="clear" w:color="auto" w:fill="BDD6EE" w:themeFill="accent1" w:themeFillTint="66"/>
          </w:tcPr>
          <w:p w14:paraId="524F078A" w14:textId="77777777" w:rsidR="005614B2" w:rsidRPr="002B73BE" w:rsidRDefault="005614B2" w:rsidP="00F44743">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NJËSIA PËRGJEGJËSE</w:t>
            </w:r>
          </w:p>
        </w:tc>
        <w:tc>
          <w:tcPr>
            <w:tcW w:w="1283" w:type="dxa"/>
            <w:shd w:val="clear" w:color="auto" w:fill="BDD6EE" w:themeFill="accent1" w:themeFillTint="66"/>
          </w:tcPr>
          <w:p w14:paraId="3CE10988" w14:textId="77777777" w:rsidR="005614B2" w:rsidRPr="002B73BE" w:rsidRDefault="005614B2" w:rsidP="00F44743">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AFATI</w:t>
            </w:r>
          </w:p>
        </w:tc>
        <w:tc>
          <w:tcPr>
            <w:tcW w:w="2526" w:type="dxa"/>
            <w:shd w:val="clear" w:color="auto" w:fill="BDD6EE" w:themeFill="accent1" w:themeFillTint="66"/>
          </w:tcPr>
          <w:p w14:paraId="20377C6D" w14:textId="77777777" w:rsidR="005614B2" w:rsidRPr="002B73BE" w:rsidRDefault="005614B2" w:rsidP="00F44743">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AKTIVITETET</w:t>
            </w:r>
          </w:p>
        </w:tc>
      </w:tr>
      <w:tr w:rsidR="00651D8F" w:rsidRPr="008F11ED" w14:paraId="4FD3363F" w14:textId="77777777" w:rsidTr="00651D8F">
        <w:trPr>
          <w:trHeight w:val="2699"/>
          <w:jc w:val="center"/>
        </w:trPr>
        <w:tc>
          <w:tcPr>
            <w:tcW w:w="715" w:type="dxa"/>
            <w:vAlign w:val="center"/>
          </w:tcPr>
          <w:p w14:paraId="0D10A8EB" w14:textId="77777777" w:rsidR="005614B2" w:rsidRPr="005614B2" w:rsidRDefault="005614B2" w:rsidP="00CE12FC">
            <w:pPr>
              <w:spacing w:after="120" w:line="276" w:lineRule="auto"/>
              <w:rPr>
                <w:rFonts w:ascii="Times New Roman" w:hAnsi="Times New Roman" w:cs="Times New Roman"/>
                <w:sz w:val="24"/>
              </w:rPr>
            </w:pPr>
            <w:r w:rsidRPr="005614B2">
              <w:rPr>
                <w:rFonts w:ascii="Times New Roman" w:hAnsi="Times New Roman" w:cs="Times New Roman"/>
                <w:sz w:val="24"/>
              </w:rPr>
              <w:t>1</w:t>
            </w:r>
            <w:r w:rsidR="00CE12FC">
              <w:rPr>
                <w:rFonts w:ascii="Times New Roman" w:hAnsi="Times New Roman" w:cs="Times New Roman"/>
                <w:sz w:val="24"/>
              </w:rPr>
              <w:t>.</w:t>
            </w:r>
          </w:p>
        </w:tc>
        <w:tc>
          <w:tcPr>
            <w:tcW w:w="4176" w:type="dxa"/>
            <w:vAlign w:val="center"/>
          </w:tcPr>
          <w:p w14:paraId="532CFA7D" w14:textId="77777777" w:rsidR="005614B2" w:rsidRPr="00FB4133" w:rsidRDefault="00F957C0" w:rsidP="00F957C0">
            <w:pPr>
              <w:spacing w:after="120" w:line="276" w:lineRule="auto"/>
              <w:rPr>
                <w:rFonts w:ascii="Times New Roman" w:eastAsia="Times New Roman" w:hAnsi="Times New Roman" w:cs="Times New Roman"/>
                <w:b/>
                <w:bCs/>
                <w:color w:val="000000"/>
                <w:sz w:val="24"/>
                <w:szCs w:val="24"/>
                <w:lang w:eastAsia="en-GB"/>
              </w:rPr>
            </w:pPr>
            <w:r>
              <w:rPr>
                <w:rFonts w:ascii="Times New Roman" w:hAnsi="Times New Roman" w:cs="Times New Roman"/>
                <w:b/>
                <w:sz w:val="24"/>
              </w:rPr>
              <w:t>Mungesa e p</w:t>
            </w:r>
            <w:r w:rsidR="005614B2" w:rsidRPr="00FB4133">
              <w:rPr>
                <w:rFonts w:ascii="Times New Roman" w:hAnsi="Times New Roman" w:cs="Times New Roman"/>
                <w:b/>
                <w:sz w:val="24"/>
              </w:rPr>
              <w:t>ublikimi</w:t>
            </w:r>
            <w:r>
              <w:rPr>
                <w:rFonts w:ascii="Times New Roman" w:hAnsi="Times New Roman" w:cs="Times New Roman"/>
                <w:b/>
                <w:sz w:val="24"/>
              </w:rPr>
              <w:t>t</w:t>
            </w:r>
            <w:r w:rsidR="005614B2" w:rsidRPr="00FB4133">
              <w:rPr>
                <w:rFonts w:ascii="Times New Roman" w:hAnsi="Times New Roman" w:cs="Times New Roman"/>
                <w:b/>
                <w:sz w:val="24"/>
              </w:rPr>
              <w:t xml:space="preserve"> në faqen zyrtare të Agjencisë i mekanizmave monitorues; raporteve të auditit; </w:t>
            </w:r>
            <w:r w:rsidR="005614B2">
              <w:rPr>
                <w:rFonts w:ascii="Times New Roman" w:eastAsia="Times New Roman" w:hAnsi="Times New Roman" w:cs="Times New Roman"/>
                <w:b/>
                <w:bCs/>
                <w:color w:val="000000"/>
                <w:sz w:val="24"/>
                <w:szCs w:val="24"/>
                <w:lang w:eastAsia="en-GB"/>
              </w:rPr>
              <w:t xml:space="preserve">i raporteve të monitorimit të </w:t>
            </w:r>
            <w:r w:rsidR="005614B2" w:rsidRPr="005B52EE">
              <w:rPr>
                <w:rFonts w:ascii="Times New Roman" w:eastAsia="Times New Roman" w:hAnsi="Times New Roman" w:cs="Times New Roman"/>
                <w:b/>
                <w:bCs/>
                <w:color w:val="000000"/>
                <w:sz w:val="24"/>
                <w:szCs w:val="24"/>
                <w:lang w:eastAsia="en-GB"/>
              </w:rPr>
              <w:t xml:space="preserve">zbatimit të buxhetit të </w:t>
            </w:r>
            <w:r w:rsidR="005614B2">
              <w:rPr>
                <w:rFonts w:ascii="Times New Roman" w:eastAsia="Times New Roman" w:hAnsi="Times New Roman" w:cs="Times New Roman"/>
                <w:b/>
                <w:bCs/>
                <w:color w:val="000000"/>
                <w:sz w:val="24"/>
                <w:szCs w:val="24"/>
                <w:lang w:eastAsia="en-GB"/>
              </w:rPr>
              <w:t>agjenci</w:t>
            </w:r>
            <w:r w:rsidR="005614B2" w:rsidRPr="005B52EE">
              <w:rPr>
                <w:rFonts w:ascii="Times New Roman" w:eastAsia="Times New Roman" w:hAnsi="Times New Roman" w:cs="Times New Roman"/>
                <w:b/>
                <w:bCs/>
                <w:color w:val="000000"/>
                <w:sz w:val="24"/>
                <w:szCs w:val="24"/>
                <w:lang w:eastAsia="en-GB"/>
              </w:rPr>
              <w:t>së</w:t>
            </w:r>
            <w:r w:rsidR="005614B2">
              <w:rPr>
                <w:rFonts w:ascii="Times New Roman" w:hAnsi="Times New Roman" w:cs="Times New Roman"/>
                <w:b/>
                <w:sz w:val="24"/>
              </w:rPr>
              <w:t xml:space="preserve">, </w:t>
            </w:r>
            <w:r w:rsidR="005614B2" w:rsidRPr="00FB4133">
              <w:rPr>
                <w:rFonts w:ascii="Times New Roman" w:hAnsi="Times New Roman" w:cs="Times New Roman"/>
                <w:b/>
                <w:sz w:val="24"/>
              </w:rPr>
              <w:t>si dhe dokumenteve me tregues performance.</w:t>
            </w:r>
          </w:p>
        </w:tc>
        <w:tc>
          <w:tcPr>
            <w:tcW w:w="2267" w:type="dxa"/>
            <w:vAlign w:val="center"/>
          </w:tcPr>
          <w:p w14:paraId="7F92734F" w14:textId="77777777" w:rsidR="005614B2" w:rsidRPr="00AF4D6A" w:rsidRDefault="005614B2" w:rsidP="00CE12FC">
            <w:pPr>
              <w:spacing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Faqja zyrtare e AKMC e përditësuar me raporte të auditit; zbatimit të buxhetit; informacion mbi procedurat e prokurimit.</w:t>
            </w:r>
          </w:p>
        </w:tc>
        <w:tc>
          <w:tcPr>
            <w:tcW w:w="1983" w:type="dxa"/>
            <w:vAlign w:val="center"/>
          </w:tcPr>
          <w:p w14:paraId="305E9F1A" w14:textId="77777777" w:rsidR="005614B2" w:rsidRPr="00FE7662" w:rsidRDefault="005614B2"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w:t>
            </w:r>
            <w:r w:rsidR="00651D8F">
              <w:rPr>
                <w:rFonts w:ascii="Times New Roman" w:eastAsia="Times New Roman" w:hAnsi="Times New Roman" w:cs="Times New Roman"/>
                <w:color w:val="000000"/>
                <w:sz w:val="24"/>
                <w:szCs w:val="24"/>
                <w:lang w:eastAsia="en-GB"/>
              </w:rPr>
              <w:t>FSHM</w:t>
            </w:r>
            <w:r>
              <w:rPr>
                <w:rFonts w:ascii="Times New Roman" w:eastAsia="Times New Roman" w:hAnsi="Times New Roman" w:cs="Times New Roman"/>
                <w:color w:val="000000"/>
                <w:sz w:val="24"/>
                <w:szCs w:val="24"/>
                <w:lang w:eastAsia="en-GB"/>
              </w:rPr>
              <w:t>;</w:t>
            </w:r>
            <w:r w:rsidR="00651D8F">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 Sektori i Auditit; S</w:t>
            </w:r>
            <w:r w:rsidR="00651D8F">
              <w:rPr>
                <w:rFonts w:ascii="Times New Roman" w:eastAsia="Times New Roman" w:hAnsi="Times New Roman" w:cs="Times New Roman"/>
                <w:color w:val="000000"/>
                <w:sz w:val="24"/>
                <w:szCs w:val="24"/>
                <w:lang w:eastAsia="en-GB"/>
              </w:rPr>
              <w:t>SHKMP</w:t>
            </w:r>
            <w:r>
              <w:rPr>
                <w:rFonts w:ascii="Times New Roman" w:eastAsia="Times New Roman" w:hAnsi="Times New Roman" w:cs="Times New Roman"/>
                <w:color w:val="000000"/>
                <w:sz w:val="24"/>
                <w:szCs w:val="24"/>
                <w:lang w:eastAsia="en-GB"/>
              </w:rPr>
              <w:t>.</w:t>
            </w:r>
          </w:p>
        </w:tc>
        <w:tc>
          <w:tcPr>
            <w:tcW w:w="1283" w:type="dxa"/>
            <w:vAlign w:val="center"/>
          </w:tcPr>
          <w:p w14:paraId="390A7699" w14:textId="77777777" w:rsidR="005614B2" w:rsidRPr="00FE7662" w:rsidRDefault="005614B2"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Prill 2024</w:t>
            </w:r>
          </w:p>
        </w:tc>
        <w:tc>
          <w:tcPr>
            <w:tcW w:w="2526" w:type="dxa"/>
            <w:vAlign w:val="center"/>
          </w:tcPr>
          <w:p w14:paraId="6174905D" w14:textId="4B50BAF5" w:rsidR="005614B2" w:rsidRPr="00FE7662" w:rsidRDefault="005614B2" w:rsidP="00325983">
            <w:pPr>
              <w:spacing w:after="120" w:line="276" w:lineRule="auto"/>
              <w:rPr>
                <w:rFonts w:ascii="Times New Roman" w:eastAsia="Times New Roman" w:hAnsi="Times New Roman" w:cs="Times New Roman"/>
                <w:color w:val="000000"/>
                <w:sz w:val="24"/>
                <w:szCs w:val="24"/>
                <w:lang w:eastAsia="en-GB"/>
              </w:rPr>
            </w:pPr>
            <w:r w:rsidRPr="00660604">
              <w:rPr>
                <w:rFonts w:ascii="Times New Roman" w:eastAsia="Times New Roman" w:hAnsi="Times New Roman" w:cs="Times New Roman"/>
                <w:color w:val="000000" w:themeColor="text1"/>
                <w:sz w:val="24"/>
                <w:szCs w:val="24"/>
                <w:lang w:eastAsia="en-GB"/>
              </w:rPr>
              <w:t>Publikimi i raport</w:t>
            </w:r>
            <w:r w:rsidR="00712E7F" w:rsidRPr="00660604">
              <w:rPr>
                <w:rFonts w:ascii="Times New Roman" w:eastAsia="Times New Roman" w:hAnsi="Times New Roman" w:cs="Times New Roman"/>
                <w:color w:val="000000" w:themeColor="text1"/>
                <w:sz w:val="24"/>
                <w:szCs w:val="24"/>
                <w:lang w:eastAsia="en-GB"/>
              </w:rPr>
              <w:t>it vjetor t</w:t>
            </w:r>
            <w:r w:rsidR="00325983" w:rsidRPr="00660604">
              <w:rPr>
                <w:rFonts w:ascii="Times New Roman" w:eastAsia="Times New Roman" w:hAnsi="Times New Roman" w:cs="Times New Roman"/>
                <w:color w:val="000000" w:themeColor="text1"/>
                <w:sz w:val="24"/>
                <w:szCs w:val="24"/>
                <w:lang w:eastAsia="en-GB"/>
              </w:rPr>
              <w:t>ë auditimit në</w:t>
            </w:r>
            <w:r w:rsidR="00712E7F" w:rsidRPr="00660604">
              <w:rPr>
                <w:rFonts w:ascii="Times New Roman" w:eastAsia="Times New Roman" w:hAnsi="Times New Roman" w:cs="Times New Roman"/>
                <w:color w:val="000000" w:themeColor="text1"/>
                <w:sz w:val="24"/>
                <w:szCs w:val="24"/>
                <w:lang w:eastAsia="en-GB"/>
              </w:rPr>
              <w:t xml:space="preserve"> p</w:t>
            </w:r>
            <w:r w:rsidR="00325983" w:rsidRPr="00660604">
              <w:rPr>
                <w:rFonts w:ascii="Times New Roman" w:eastAsia="Times New Roman" w:hAnsi="Times New Roman" w:cs="Times New Roman"/>
                <w:color w:val="000000" w:themeColor="text1"/>
                <w:sz w:val="24"/>
                <w:szCs w:val="24"/>
                <w:lang w:eastAsia="en-GB"/>
              </w:rPr>
              <w:t>ë</w:t>
            </w:r>
            <w:r w:rsidR="00712E7F" w:rsidRPr="00660604">
              <w:rPr>
                <w:rFonts w:ascii="Times New Roman" w:eastAsia="Times New Roman" w:hAnsi="Times New Roman" w:cs="Times New Roman"/>
                <w:color w:val="000000" w:themeColor="text1"/>
                <w:sz w:val="24"/>
                <w:szCs w:val="24"/>
                <w:lang w:eastAsia="en-GB"/>
              </w:rPr>
              <w:t>rputh</w:t>
            </w:r>
            <w:r w:rsidR="00325983" w:rsidRPr="00660604">
              <w:rPr>
                <w:rFonts w:ascii="Times New Roman" w:eastAsia="Times New Roman" w:hAnsi="Times New Roman" w:cs="Times New Roman"/>
                <w:color w:val="000000" w:themeColor="text1"/>
                <w:sz w:val="24"/>
                <w:szCs w:val="24"/>
                <w:lang w:eastAsia="en-GB"/>
              </w:rPr>
              <w:t>j</w:t>
            </w:r>
            <w:r w:rsidR="00712E7F" w:rsidRPr="00660604">
              <w:rPr>
                <w:rFonts w:ascii="Times New Roman" w:eastAsia="Times New Roman" w:hAnsi="Times New Roman" w:cs="Times New Roman"/>
                <w:color w:val="000000" w:themeColor="text1"/>
                <w:sz w:val="24"/>
                <w:szCs w:val="24"/>
                <w:lang w:eastAsia="en-GB"/>
              </w:rPr>
              <w:t>e me ligji</w:t>
            </w:r>
            <w:r w:rsidR="00325983" w:rsidRPr="00660604">
              <w:rPr>
                <w:rFonts w:ascii="Times New Roman" w:eastAsia="Times New Roman" w:hAnsi="Times New Roman" w:cs="Times New Roman"/>
                <w:color w:val="000000" w:themeColor="text1"/>
                <w:sz w:val="24"/>
                <w:szCs w:val="24"/>
                <w:lang w:eastAsia="en-GB"/>
              </w:rPr>
              <w:t xml:space="preserve">n </w:t>
            </w:r>
            <w:r w:rsidR="00712E7F" w:rsidRPr="00660604">
              <w:rPr>
                <w:rFonts w:ascii="Times New Roman" w:eastAsia="Times New Roman" w:hAnsi="Times New Roman" w:cs="Times New Roman"/>
                <w:color w:val="000000" w:themeColor="text1"/>
                <w:sz w:val="24"/>
                <w:szCs w:val="24"/>
                <w:lang w:eastAsia="en-GB"/>
              </w:rPr>
              <w:t>e mbrojtjes s</w:t>
            </w:r>
            <w:r w:rsidR="00325983" w:rsidRPr="00660604">
              <w:rPr>
                <w:rFonts w:ascii="Times New Roman" w:eastAsia="Times New Roman" w:hAnsi="Times New Roman" w:cs="Times New Roman"/>
                <w:color w:val="000000" w:themeColor="text1"/>
                <w:sz w:val="24"/>
                <w:szCs w:val="24"/>
                <w:lang w:eastAsia="en-GB"/>
              </w:rPr>
              <w:t>ë</w:t>
            </w:r>
            <w:r w:rsidR="00712E7F" w:rsidRPr="00660604">
              <w:rPr>
                <w:rFonts w:ascii="Times New Roman" w:eastAsia="Times New Roman" w:hAnsi="Times New Roman" w:cs="Times New Roman"/>
                <w:color w:val="000000" w:themeColor="text1"/>
                <w:sz w:val="24"/>
                <w:szCs w:val="24"/>
                <w:lang w:eastAsia="en-GB"/>
              </w:rPr>
              <w:t xml:space="preserve"> t</w:t>
            </w:r>
            <w:r w:rsidR="00325983" w:rsidRPr="00660604">
              <w:rPr>
                <w:rFonts w:ascii="Times New Roman" w:eastAsia="Times New Roman" w:hAnsi="Times New Roman" w:cs="Times New Roman"/>
                <w:color w:val="000000" w:themeColor="text1"/>
                <w:sz w:val="24"/>
                <w:szCs w:val="24"/>
                <w:lang w:eastAsia="en-GB"/>
              </w:rPr>
              <w:t>ë dhë</w:t>
            </w:r>
            <w:r w:rsidR="00712E7F" w:rsidRPr="00660604">
              <w:rPr>
                <w:rFonts w:ascii="Times New Roman" w:eastAsia="Times New Roman" w:hAnsi="Times New Roman" w:cs="Times New Roman"/>
                <w:color w:val="000000" w:themeColor="text1"/>
                <w:sz w:val="24"/>
                <w:szCs w:val="24"/>
                <w:lang w:eastAsia="en-GB"/>
              </w:rPr>
              <w:t>nave pers</w:t>
            </w:r>
            <w:r w:rsidR="00325983" w:rsidRPr="00660604">
              <w:rPr>
                <w:rFonts w:ascii="Times New Roman" w:eastAsia="Times New Roman" w:hAnsi="Times New Roman" w:cs="Times New Roman"/>
                <w:color w:val="000000" w:themeColor="text1"/>
                <w:sz w:val="24"/>
                <w:szCs w:val="24"/>
                <w:lang w:eastAsia="en-GB"/>
              </w:rPr>
              <w:t>onale</w:t>
            </w:r>
            <w:r w:rsidRPr="00660604">
              <w:rPr>
                <w:rFonts w:ascii="Times New Roman" w:eastAsia="Times New Roman" w:hAnsi="Times New Roman" w:cs="Times New Roman"/>
                <w:color w:val="000000" w:themeColor="text1"/>
                <w:sz w:val="24"/>
                <w:szCs w:val="24"/>
                <w:lang w:eastAsia="en-GB"/>
              </w:rPr>
              <w:t>;</w:t>
            </w:r>
            <w:r w:rsidRPr="00712E7F">
              <w:rPr>
                <w:rFonts w:ascii="Times New Roman" w:eastAsia="Times New Roman" w:hAnsi="Times New Roman" w:cs="Times New Roman"/>
                <w:color w:val="FF0000"/>
                <w:sz w:val="24"/>
                <w:szCs w:val="24"/>
                <w:lang w:eastAsia="en-GB"/>
              </w:rPr>
              <w:t xml:space="preserve"> </w:t>
            </w:r>
            <w:r w:rsidRPr="005614B2">
              <w:rPr>
                <w:rFonts w:ascii="Times New Roman" w:eastAsia="Times New Roman" w:hAnsi="Times New Roman" w:cs="Times New Roman"/>
                <w:color w:val="000000"/>
                <w:sz w:val="24"/>
                <w:szCs w:val="24"/>
                <w:lang w:eastAsia="en-GB"/>
              </w:rPr>
              <w:t>informac</w:t>
            </w:r>
            <w:r>
              <w:rPr>
                <w:rFonts w:ascii="Times New Roman" w:eastAsia="Times New Roman" w:hAnsi="Times New Roman" w:cs="Times New Roman"/>
                <w:color w:val="000000"/>
                <w:sz w:val="24"/>
                <w:szCs w:val="24"/>
                <w:lang w:eastAsia="en-GB"/>
              </w:rPr>
              <w:t>ion mbi procedurat e prokurimit dhe zbatimit të buxhetit.</w:t>
            </w:r>
          </w:p>
        </w:tc>
      </w:tr>
      <w:tr w:rsidR="00651D8F" w:rsidRPr="008F11ED" w14:paraId="2B120BCE" w14:textId="77777777" w:rsidTr="00651D8F">
        <w:trPr>
          <w:trHeight w:val="392"/>
          <w:jc w:val="center"/>
        </w:trPr>
        <w:tc>
          <w:tcPr>
            <w:tcW w:w="715" w:type="dxa"/>
            <w:vAlign w:val="center"/>
          </w:tcPr>
          <w:p w14:paraId="74D4EF64" w14:textId="77777777" w:rsidR="005614B2" w:rsidRPr="00CE12FC" w:rsidRDefault="001F0759" w:rsidP="00CE12FC">
            <w:pPr>
              <w:spacing w:after="120" w:line="276" w:lineRule="auto"/>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2</w:t>
            </w:r>
            <w:r w:rsidR="00CE12FC">
              <w:rPr>
                <w:rFonts w:ascii="Times New Roman" w:eastAsia="Times New Roman" w:hAnsi="Times New Roman" w:cs="Times New Roman"/>
                <w:bCs/>
                <w:color w:val="000000"/>
                <w:sz w:val="24"/>
                <w:szCs w:val="24"/>
                <w:lang w:eastAsia="en-GB"/>
              </w:rPr>
              <w:t>.</w:t>
            </w:r>
          </w:p>
        </w:tc>
        <w:tc>
          <w:tcPr>
            <w:tcW w:w="4176" w:type="dxa"/>
            <w:vAlign w:val="center"/>
          </w:tcPr>
          <w:p w14:paraId="27F0CDBC" w14:textId="77777777" w:rsidR="005614B2" w:rsidRPr="00AF4D6A" w:rsidRDefault="005614B2" w:rsidP="00CE12FC">
            <w:pPr>
              <w:spacing w:after="120" w:line="276" w:lineRule="auto"/>
              <w:rPr>
                <w:rFonts w:ascii="Times New Roman" w:eastAsia="Times New Roman" w:hAnsi="Times New Roman" w:cs="Times New Roman"/>
                <w:b/>
                <w:bCs/>
                <w:color w:val="000000"/>
                <w:sz w:val="24"/>
                <w:szCs w:val="24"/>
                <w:lang w:val="it-IT" w:eastAsia="en-GB"/>
              </w:rPr>
            </w:pPr>
            <w:r w:rsidRPr="00AF4D6A">
              <w:rPr>
                <w:rFonts w:ascii="Times New Roman" w:eastAsia="Times New Roman" w:hAnsi="Times New Roman" w:cs="Times New Roman"/>
                <w:b/>
                <w:bCs/>
                <w:color w:val="000000"/>
                <w:sz w:val="24"/>
                <w:szCs w:val="24"/>
                <w:lang w:val="it-IT" w:eastAsia="en-GB"/>
              </w:rPr>
              <w:t>Mungesa e nje sistemi elektronik t</w:t>
            </w:r>
            <w:r w:rsidR="00364A43" w:rsidRPr="00AF4D6A">
              <w:rPr>
                <w:rFonts w:ascii="Times New Roman" w:eastAsia="Times New Roman" w:hAnsi="Times New Roman" w:cs="Times New Roman"/>
                <w:b/>
                <w:bCs/>
                <w:color w:val="000000"/>
                <w:sz w:val="24"/>
                <w:szCs w:val="24"/>
                <w:lang w:val="it-IT" w:eastAsia="en-GB"/>
              </w:rPr>
              <w:t>ë</w:t>
            </w:r>
            <w:r w:rsidRPr="00AF4D6A">
              <w:rPr>
                <w:rFonts w:ascii="Times New Roman" w:eastAsia="Times New Roman" w:hAnsi="Times New Roman" w:cs="Times New Roman"/>
                <w:b/>
                <w:bCs/>
                <w:color w:val="000000"/>
                <w:sz w:val="24"/>
                <w:szCs w:val="24"/>
                <w:lang w:val="it-IT" w:eastAsia="en-GB"/>
              </w:rPr>
              <w:t xml:space="preserve"> shp</w:t>
            </w:r>
            <w:r w:rsidR="00364A43" w:rsidRPr="00AF4D6A">
              <w:rPr>
                <w:rFonts w:ascii="Times New Roman" w:eastAsia="Times New Roman" w:hAnsi="Times New Roman" w:cs="Times New Roman"/>
                <w:b/>
                <w:bCs/>
                <w:color w:val="000000"/>
                <w:sz w:val="24"/>
                <w:szCs w:val="24"/>
                <w:lang w:val="it-IT" w:eastAsia="en-GB"/>
              </w:rPr>
              <w:t>ë</w:t>
            </w:r>
            <w:r w:rsidRPr="00AF4D6A">
              <w:rPr>
                <w:rFonts w:ascii="Times New Roman" w:eastAsia="Times New Roman" w:hAnsi="Times New Roman" w:cs="Times New Roman"/>
                <w:b/>
                <w:bCs/>
                <w:color w:val="000000"/>
                <w:sz w:val="24"/>
                <w:szCs w:val="24"/>
                <w:lang w:val="it-IT" w:eastAsia="en-GB"/>
              </w:rPr>
              <w:t>rndarjes s</w:t>
            </w:r>
            <w:r w:rsidR="00364A43" w:rsidRPr="00AF4D6A">
              <w:rPr>
                <w:rFonts w:ascii="Times New Roman" w:eastAsia="Times New Roman" w:hAnsi="Times New Roman" w:cs="Times New Roman"/>
                <w:b/>
                <w:bCs/>
                <w:color w:val="000000"/>
                <w:sz w:val="24"/>
                <w:szCs w:val="24"/>
                <w:lang w:val="it-IT" w:eastAsia="en-GB"/>
              </w:rPr>
              <w:t>ë</w:t>
            </w:r>
            <w:r w:rsidRPr="00AF4D6A">
              <w:rPr>
                <w:rFonts w:ascii="Times New Roman" w:eastAsia="Times New Roman" w:hAnsi="Times New Roman" w:cs="Times New Roman"/>
                <w:b/>
                <w:bCs/>
                <w:color w:val="000000"/>
                <w:sz w:val="24"/>
                <w:szCs w:val="24"/>
                <w:lang w:val="it-IT" w:eastAsia="en-GB"/>
              </w:rPr>
              <w:t xml:space="preserve"> informacionit.</w:t>
            </w:r>
          </w:p>
        </w:tc>
        <w:tc>
          <w:tcPr>
            <w:tcW w:w="2267" w:type="dxa"/>
            <w:vAlign w:val="center"/>
          </w:tcPr>
          <w:p w14:paraId="5C116941" w14:textId="77777777" w:rsidR="00CE12FC" w:rsidRPr="00AF4D6A" w:rsidRDefault="00CE12FC" w:rsidP="00CE12FC">
            <w:pPr>
              <w:spacing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Krijimi i nj</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 xml:space="preserve"> sistemi p</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r shp</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rndarjen e informacionit (n</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 xml:space="preserve"> rastet </w:t>
            </w:r>
            <w:r w:rsidR="000B55AE" w:rsidRPr="00AF4D6A">
              <w:rPr>
                <w:rFonts w:ascii="Times New Roman" w:eastAsia="Times New Roman" w:hAnsi="Times New Roman" w:cs="Times New Roman"/>
                <w:color w:val="000000"/>
                <w:sz w:val="24"/>
                <w:szCs w:val="24"/>
                <w:lang w:val="it-IT" w:eastAsia="en-GB"/>
              </w:rPr>
              <w:t xml:space="preserve">e </w:t>
            </w:r>
            <w:r w:rsidRPr="00AF4D6A">
              <w:rPr>
                <w:rFonts w:ascii="Times New Roman" w:eastAsia="Times New Roman" w:hAnsi="Times New Roman" w:cs="Times New Roman"/>
                <w:color w:val="000000"/>
                <w:sz w:val="24"/>
                <w:szCs w:val="24"/>
                <w:lang w:val="it-IT" w:eastAsia="en-GB"/>
              </w:rPr>
              <w:t>emergjencave, do t</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 xml:space="preserve"> jet</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 xml:space="preserve"> baza p</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r informimin sipas kanaleve zyrtare).</w:t>
            </w:r>
          </w:p>
          <w:p w14:paraId="22FFD927" w14:textId="77777777" w:rsidR="005614B2" w:rsidRPr="00AF4D6A" w:rsidRDefault="005614B2" w:rsidP="00CE12FC">
            <w:pPr>
              <w:spacing w:line="276" w:lineRule="auto"/>
              <w:rPr>
                <w:rFonts w:ascii="Times New Roman" w:eastAsia="Times New Roman" w:hAnsi="Times New Roman" w:cs="Times New Roman"/>
                <w:color w:val="000000"/>
                <w:sz w:val="24"/>
                <w:szCs w:val="24"/>
                <w:lang w:val="it-IT" w:eastAsia="en-GB"/>
              </w:rPr>
            </w:pPr>
          </w:p>
        </w:tc>
        <w:tc>
          <w:tcPr>
            <w:tcW w:w="1983" w:type="dxa"/>
            <w:vAlign w:val="center"/>
          </w:tcPr>
          <w:p w14:paraId="4C3A6E48" w14:textId="77777777" w:rsidR="005614B2" w:rsidRPr="00FE7662" w:rsidRDefault="00CE12FC" w:rsidP="00651D8F">
            <w:pPr>
              <w:spacing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Drejtorit</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w:t>
            </w:r>
            <w:r w:rsidR="00136D54">
              <w:rPr>
                <w:rFonts w:ascii="Times New Roman" w:eastAsia="Times New Roman" w:hAnsi="Times New Roman" w:cs="Times New Roman"/>
                <w:color w:val="000000"/>
                <w:sz w:val="24"/>
                <w:szCs w:val="24"/>
                <w:lang w:eastAsia="en-GB"/>
              </w:rPr>
              <w:t xml:space="preserve">e </w:t>
            </w:r>
            <w:r>
              <w:rPr>
                <w:rFonts w:ascii="Times New Roman" w:eastAsia="Times New Roman" w:hAnsi="Times New Roman" w:cs="Times New Roman"/>
                <w:color w:val="000000"/>
                <w:sz w:val="24"/>
                <w:szCs w:val="24"/>
                <w:lang w:eastAsia="en-GB"/>
              </w:rPr>
              <w:t>AKMC</w:t>
            </w:r>
            <w:r w:rsidR="00136D54">
              <w:rPr>
                <w:rFonts w:ascii="Times New Roman" w:eastAsia="Times New Roman" w:hAnsi="Times New Roman" w:cs="Times New Roman"/>
                <w:color w:val="000000"/>
                <w:sz w:val="24"/>
                <w:szCs w:val="24"/>
                <w:lang w:eastAsia="en-GB"/>
              </w:rPr>
              <w:t>-së</w:t>
            </w:r>
          </w:p>
        </w:tc>
        <w:tc>
          <w:tcPr>
            <w:tcW w:w="1283" w:type="dxa"/>
            <w:vAlign w:val="center"/>
          </w:tcPr>
          <w:p w14:paraId="78A59413" w14:textId="77777777" w:rsidR="005614B2" w:rsidRPr="00FE7662" w:rsidRDefault="00CE12FC"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2024-2025</w:t>
            </w:r>
          </w:p>
        </w:tc>
        <w:tc>
          <w:tcPr>
            <w:tcW w:w="2526" w:type="dxa"/>
            <w:vAlign w:val="center"/>
          </w:tcPr>
          <w:p w14:paraId="032E8788" w14:textId="77777777" w:rsidR="00CE12FC" w:rsidRPr="00FE7662" w:rsidRDefault="00CE12FC" w:rsidP="00CE12FC">
            <w:pPr>
              <w:spacing w:after="120"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Zhvillimi i t</w:t>
            </w:r>
            <w:r w:rsidRPr="00CE12FC">
              <w:rPr>
                <w:rFonts w:ascii="Times New Roman" w:eastAsia="Times New Roman" w:hAnsi="Times New Roman" w:cs="Times New Roman"/>
                <w:color w:val="000000"/>
                <w:sz w:val="24"/>
                <w:szCs w:val="24"/>
                <w:lang w:eastAsia="en-GB"/>
              </w:rPr>
              <w:t>akime</w:t>
            </w:r>
            <w:r>
              <w:rPr>
                <w:rFonts w:ascii="Times New Roman" w:eastAsia="Times New Roman" w:hAnsi="Times New Roman" w:cs="Times New Roman"/>
                <w:color w:val="000000"/>
                <w:sz w:val="24"/>
                <w:szCs w:val="24"/>
                <w:lang w:eastAsia="en-GB"/>
              </w:rPr>
              <w:t>ve</w:t>
            </w:r>
            <w:r w:rsidRPr="00CE12FC">
              <w:rPr>
                <w:rFonts w:ascii="Times New Roman" w:eastAsia="Times New Roman" w:hAnsi="Times New Roman" w:cs="Times New Roman"/>
                <w:color w:val="000000"/>
                <w:sz w:val="24"/>
                <w:szCs w:val="24"/>
                <w:lang w:eastAsia="en-GB"/>
              </w:rPr>
              <w:t>, seminare</w:t>
            </w:r>
            <w:r>
              <w:rPr>
                <w:rFonts w:ascii="Times New Roman" w:eastAsia="Times New Roman" w:hAnsi="Times New Roman" w:cs="Times New Roman"/>
                <w:color w:val="000000"/>
                <w:sz w:val="24"/>
                <w:szCs w:val="24"/>
                <w:lang w:eastAsia="en-GB"/>
              </w:rPr>
              <w:t>ve</w:t>
            </w:r>
            <w:r w:rsidRPr="00CE12FC">
              <w:rPr>
                <w:rFonts w:ascii="Times New Roman" w:eastAsia="Times New Roman" w:hAnsi="Times New Roman" w:cs="Times New Roman"/>
                <w:color w:val="000000"/>
                <w:sz w:val="24"/>
                <w:szCs w:val="24"/>
                <w:lang w:eastAsia="en-GB"/>
              </w:rPr>
              <w:t xml:space="preserve"> dhe metoda</w:t>
            </w:r>
            <w:r>
              <w:rPr>
                <w:rFonts w:ascii="Times New Roman" w:eastAsia="Times New Roman" w:hAnsi="Times New Roman" w:cs="Times New Roman"/>
                <w:color w:val="000000"/>
                <w:sz w:val="24"/>
                <w:szCs w:val="24"/>
                <w:lang w:eastAsia="en-GB"/>
              </w:rPr>
              <w:t>ve</w:t>
            </w:r>
            <w:r w:rsidRPr="00CE12FC">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interactive; Krijimi i nj</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draft-ide.</w:t>
            </w:r>
          </w:p>
        </w:tc>
      </w:tr>
      <w:tr w:rsidR="00651D8F" w:rsidRPr="008F11ED" w14:paraId="5B7CCC37" w14:textId="77777777" w:rsidTr="00651D8F">
        <w:trPr>
          <w:trHeight w:val="382"/>
          <w:jc w:val="center"/>
        </w:trPr>
        <w:tc>
          <w:tcPr>
            <w:tcW w:w="715" w:type="dxa"/>
            <w:vAlign w:val="center"/>
          </w:tcPr>
          <w:p w14:paraId="6E5B956F" w14:textId="77777777" w:rsidR="005614B2" w:rsidRPr="00CE12FC" w:rsidRDefault="001F0759" w:rsidP="00CE12FC">
            <w:pPr>
              <w:spacing w:after="120" w:line="276" w:lineRule="auto"/>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3</w:t>
            </w:r>
            <w:r w:rsidR="00CE12FC">
              <w:rPr>
                <w:rFonts w:ascii="Times New Roman" w:eastAsia="Times New Roman" w:hAnsi="Times New Roman" w:cs="Times New Roman"/>
                <w:bCs/>
                <w:color w:val="000000"/>
                <w:sz w:val="24"/>
                <w:szCs w:val="24"/>
                <w:lang w:eastAsia="en-GB"/>
              </w:rPr>
              <w:t>.</w:t>
            </w:r>
          </w:p>
        </w:tc>
        <w:tc>
          <w:tcPr>
            <w:tcW w:w="4176" w:type="dxa"/>
            <w:vAlign w:val="center"/>
          </w:tcPr>
          <w:p w14:paraId="4A80ABA0" w14:textId="488E714F" w:rsidR="005614B2" w:rsidRPr="007B5172" w:rsidRDefault="00C94199" w:rsidP="009E54AB">
            <w:pPr>
              <w:spacing w:after="120" w:line="276" w:lineRule="auto"/>
              <w:rPr>
                <w:rFonts w:ascii="Times New Roman" w:eastAsia="Times New Roman" w:hAnsi="Times New Roman" w:cs="Times New Roman"/>
                <w:b/>
                <w:bCs/>
                <w:color w:val="000000"/>
                <w:sz w:val="24"/>
                <w:szCs w:val="24"/>
                <w:lang w:eastAsia="en-GB"/>
              </w:rPr>
            </w:pPr>
            <w:r w:rsidRPr="007B5172">
              <w:rPr>
                <w:rFonts w:ascii="Times New Roman" w:eastAsia="Times New Roman" w:hAnsi="Times New Roman" w:cs="Times New Roman"/>
                <w:b/>
                <w:bCs/>
                <w:color w:val="000000"/>
                <w:sz w:val="24"/>
                <w:szCs w:val="24"/>
                <w:lang w:eastAsia="en-GB"/>
              </w:rPr>
              <w:t>Mungesa e njësi</w:t>
            </w:r>
            <w:r w:rsidR="009E54AB" w:rsidRPr="007B5172">
              <w:rPr>
                <w:rFonts w:ascii="Times New Roman" w:eastAsia="Times New Roman" w:hAnsi="Times New Roman" w:cs="Times New Roman"/>
                <w:b/>
                <w:bCs/>
                <w:color w:val="000000"/>
                <w:sz w:val="24"/>
                <w:szCs w:val="24"/>
                <w:lang w:eastAsia="en-GB"/>
              </w:rPr>
              <w:t>s</w:t>
            </w:r>
            <w:r w:rsidRPr="007B5172">
              <w:rPr>
                <w:rFonts w:ascii="Times New Roman" w:eastAsia="Times New Roman" w:hAnsi="Times New Roman" w:cs="Times New Roman"/>
                <w:b/>
                <w:bCs/>
                <w:color w:val="000000"/>
                <w:sz w:val="24"/>
                <w:szCs w:val="24"/>
                <w:lang w:eastAsia="en-GB"/>
              </w:rPr>
              <w:t>ë përgjegjëse për parandalimin e konfliktit të interest.</w:t>
            </w:r>
          </w:p>
        </w:tc>
        <w:tc>
          <w:tcPr>
            <w:tcW w:w="2267" w:type="dxa"/>
            <w:vAlign w:val="center"/>
          </w:tcPr>
          <w:p w14:paraId="4544ECF8" w14:textId="0F6FB391" w:rsidR="005614B2" w:rsidRPr="007B5172" w:rsidRDefault="00C94199" w:rsidP="00CE12FC">
            <w:pPr>
              <w:spacing w:line="276" w:lineRule="auto"/>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t xml:space="preserve">Ngritja e </w:t>
            </w:r>
            <w:r w:rsidR="009E54AB" w:rsidRPr="007B5172">
              <w:rPr>
                <w:rFonts w:ascii="Times New Roman" w:eastAsia="Times New Roman" w:hAnsi="Times New Roman" w:cs="Times New Roman"/>
                <w:color w:val="000000"/>
                <w:sz w:val="24"/>
                <w:szCs w:val="24"/>
                <w:lang w:eastAsia="en-GB"/>
              </w:rPr>
              <w:t>njësis</w:t>
            </w:r>
            <w:r w:rsidRPr="007B5172">
              <w:rPr>
                <w:rFonts w:ascii="Times New Roman" w:eastAsia="Times New Roman" w:hAnsi="Times New Roman" w:cs="Times New Roman"/>
                <w:color w:val="000000"/>
                <w:sz w:val="24"/>
                <w:szCs w:val="24"/>
                <w:lang w:eastAsia="en-GB"/>
              </w:rPr>
              <w:t xml:space="preserve">ë përgjegjëse për parandalimin e </w:t>
            </w:r>
            <w:r w:rsidRPr="007B5172">
              <w:rPr>
                <w:rFonts w:ascii="Times New Roman" w:eastAsia="Times New Roman" w:hAnsi="Times New Roman" w:cs="Times New Roman"/>
                <w:color w:val="000000"/>
                <w:sz w:val="24"/>
                <w:szCs w:val="24"/>
                <w:lang w:eastAsia="en-GB"/>
              </w:rPr>
              <w:lastRenderedPageBreak/>
              <w:t>konfliktit të interest në AKMC.</w:t>
            </w:r>
          </w:p>
        </w:tc>
        <w:tc>
          <w:tcPr>
            <w:tcW w:w="1983" w:type="dxa"/>
            <w:vAlign w:val="center"/>
          </w:tcPr>
          <w:p w14:paraId="1FF9E3AB" w14:textId="77777777" w:rsidR="005614B2" w:rsidRPr="007B5172" w:rsidRDefault="005614B2" w:rsidP="00651D8F">
            <w:pPr>
              <w:spacing w:after="120" w:line="276" w:lineRule="auto"/>
              <w:jc w:val="center"/>
              <w:rPr>
                <w:rFonts w:ascii="Times New Roman" w:eastAsia="Times New Roman" w:hAnsi="Times New Roman" w:cs="Times New Roman"/>
                <w:color w:val="000000"/>
                <w:sz w:val="24"/>
                <w:szCs w:val="24"/>
                <w:lang w:val="it-IT" w:eastAsia="en-GB"/>
              </w:rPr>
            </w:pPr>
            <w:r w:rsidRPr="007B5172">
              <w:rPr>
                <w:rFonts w:ascii="Times New Roman" w:eastAsia="Times New Roman" w:hAnsi="Times New Roman" w:cs="Times New Roman"/>
                <w:color w:val="000000"/>
                <w:sz w:val="24"/>
                <w:szCs w:val="24"/>
                <w:lang w:val="it-IT" w:eastAsia="en-GB"/>
              </w:rPr>
              <w:lastRenderedPageBreak/>
              <w:t xml:space="preserve">Sektori i burimeve </w:t>
            </w:r>
            <w:r w:rsidRPr="007B5172">
              <w:rPr>
                <w:rFonts w:ascii="Times New Roman" w:eastAsia="Times New Roman" w:hAnsi="Times New Roman" w:cs="Times New Roman"/>
                <w:color w:val="000000"/>
                <w:sz w:val="24"/>
                <w:szCs w:val="24"/>
                <w:lang w:val="it-IT" w:eastAsia="en-GB"/>
              </w:rPr>
              <w:lastRenderedPageBreak/>
              <w:t>njerëzore të institucionit.</w:t>
            </w:r>
          </w:p>
          <w:p w14:paraId="7A0C8AE4" w14:textId="77777777" w:rsidR="002255FC" w:rsidRPr="007B5172" w:rsidRDefault="002255FC" w:rsidP="00651D8F">
            <w:pPr>
              <w:spacing w:after="120" w:line="276" w:lineRule="auto"/>
              <w:jc w:val="center"/>
              <w:rPr>
                <w:rFonts w:ascii="Times New Roman" w:eastAsia="Times New Roman" w:hAnsi="Times New Roman" w:cs="Times New Roman"/>
                <w:color w:val="000000"/>
                <w:sz w:val="24"/>
                <w:szCs w:val="24"/>
                <w:lang w:val="it-IT" w:eastAsia="en-GB"/>
              </w:rPr>
            </w:pPr>
            <w:r w:rsidRPr="007B5172">
              <w:rPr>
                <w:rFonts w:ascii="Times New Roman" w:eastAsia="Times New Roman" w:hAnsi="Times New Roman" w:cs="Times New Roman"/>
                <w:color w:val="000000"/>
                <w:sz w:val="24"/>
                <w:szCs w:val="24"/>
                <w:lang w:val="it-IT" w:eastAsia="en-GB"/>
              </w:rPr>
              <w:t>-MM</w:t>
            </w:r>
          </w:p>
          <w:p w14:paraId="0043C9C1" w14:textId="48121DC3" w:rsidR="002255FC" w:rsidRPr="007B5172" w:rsidRDefault="002255FC" w:rsidP="00651D8F">
            <w:pPr>
              <w:spacing w:after="120" w:line="276" w:lineRule="auto"/>
              <w:jc w:val="center"/>
              <w:rPr>
                <w:rFonts w:ascii="Times New Roman" w:eastAsia="Times New Roman" w:hAnsi="Times New Roman" w:cs="Times New Roman"/>
                <w:color w:val="000000"/>
                <w:sz w:val="24"/>
                <w:szCs w:val="24"/>
                <w:lang w:val="it-IT" w:eastAsia="en-GB"/>
              </w:rPr>
            </w:pPr>
            <w:r w:rsidRPr="007B5172">
              <w:rPr>
                <w:rFonts w:ascii="Times New Roman" w:eastAsia="Times New Roman" w:hAnsi="Times New Roman" w:cs="Times New Roman"/>
                <w:color w:val="000000"/>
                <w:sz w:val="24"/>
                <w:szCs w:val="24"/>
                <w:lang w:val="it-IT" w:eastAsia="en-GB"/>
              </w:rPr>
              <w:t>-ILDKPKI</w:t>
            </w:r>
          </w:p>
        </w:tc>
        <w:tc>
          <w:tcPr>
            <w:tcW w:w="1283" w:type="dxa"/>
            <w:vAlign w:val="center"/>
          </w:tcPr>
          <w:p w14:paraId="439F948E" w14:textId="6B298D32" w:rsidR="005614B2" w:rsidRPr="007B5172" w:rsidRDefault="00C94199" w:rsidP="00651D8F">
            <w:pPr>
              <w:spacing w:after="120" w:line="276" w:lineRule="auto"/>
              <w:jc w:val="center"/>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lastRenderedPageBreak/>
              <w:t xml:space="preserve">Janar </w:t>
            </w:r>
            <w:r w:rsidR="00B162CC" w:rsidRPr="007B5172">
              <w:rPr>
                <w:rFonts w:ascii="Times New Roman" w:eastAsia="Times New Roman" w:hAnsi="Times New Roman" w:cs="Times New Roman"/>
                <w:color w:val="000000"/>
                <w:sz w:val="24"/>
                <w:szCs w:val="24"/>
                <w:lang w:eastAsia="en-GB"/>
              </w:rPr>
              <w:t xml:space="preserve">– Shkurt </w:t>
            </w:r>
            <w:r w:rsidR="00CE12FC" w:rsidRPr="007B5172">
              <w:rPr>
                <w:rFonts w:ascii="Times New Roman" w:eastAsia="Times New Roman" w:hAnsi="Times New Roman" w:cs="Times New Roman"/>
                <w:color w:val="000000"/>
                <w:sz w:val="24"/>
                <w:szCs w:val="24"/>
                <w:lang w:eastAsia="en-GB"/>
              </w:rPr>
              <w:t>2024</w:t>
            </w:r>
          </w:p>
        </w:tc>
        <w:tc>
          <w:tcPr>
            <w:tcW w:w="2526" w:type="dxa"/>
            <w:vAlign w:val="center"/>
          </w:tcPr>
          <w:p w14:paraId="5C12E234" w14:textId="5D51B76F" w:rsidR="005614B2" w:rsidRPr="007B5172" w:rsidRDefault="00B162CC" w:rsidP="00B162CC">
            <w:pPr>
              <w:spacing w:after="120" w:line="276" w:lineRule="auto"/>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t>-</w:t>
            </w:r>
            <w:r w:rsidR="00C94199" w:rsidRPr="007B5172">
              <w:rPr>
                <w:rFonts w:ascii="Times New Roman" w:eastAsia="Times New Roman" w:hAnsi="Times New Roman" w:cs="Times New Roman"/>
                <w:color w:val="000000"/>
                <w:sz w:val="24"/>
                <w:szCs w:val="24"/>
                <w:lang w:eastAsia="en-GB"/>
              </w:rPr>
              <w:t xml:space="preserve">Urdhri për ngritjen e njësisë i miratuar nga Titullari i Institucionit. </w:t>
            </w:r>
            <w:r w:rsidRPr="007B5172">
              <w:rPr>
                <w:rFonts w:ascii="Times New Roman" w:eastAsia="Times New Roman" w:hAnsi="Times New Roman" w:cs="Times New Roman"/>
                <w:color w:val="000000"/>
                <w:sz w:val="24"/>
                <w:szCs w:val="24"/>
                <w:lang w:eastAsia="en-GB"/>
              </w:rPr>
              <w:lastRenderedPageBreak/>
              <w:t>-</w:t>
            </w:r>
            <w:r w:rsidR="00C94199" w:rsidRPr="007B5172">
              <w:rPr>
                <w:rFonts w:ascii="Times New Roman" w:eastAsia="Times New Roman" w:hAnsi="Times New Roman" w:cs="Times New Roman"/>
                <w:color w:val="000000"/>
                <w:sz w:val="24"/>
                <w:szCs w:val="24"/>
                <w:lang w:eastAsia="en-GB"/>
              </w:rPr>
              <w:t>Njohja e personelit me</w:t>
            </w:r>
            <w:r w:rsidRPr="007B5172">
              <w:rPr>
                <w:rFonts w:ascii="Times New Roman" w:eastAsia="Times New Roman" w:hAnsi="Times New Roman" w:cs="Times New Roman"/>
                <w:color w:val="000000"/>
                <w:sz w:val="24"/>
                <w:szCs w:val="24"/>
                <w:lang w:eastAsia="en-GB"/>
              </w:rPr>
              <w:t xml:space="preserve"> rolin e njësisë përgjegjëse dhe dispozitat ligjore. </w:t>
            </w:r>
            <w:r w:rsidR="0069661E" w:rsidRPr="007B5172">
              <w:rPr>
                <w:rFonts w:ascii="Times New Roman" w:eastAsia="Times New Roman" w:hAnsi="Times New Roman" w:cs="Times New Roman"/>
                <w:color w:val="000000"/>
                <w:sz w:val="24"/>
                <w:szCs w:val="24"/>
                <w:lang w:eastAsia="en-GB"/>
              </w:rPr>
              <w:t xml:space="preserve">         </w:t>
            </w:r>
            <w:r w:rsidRPr="007B5172">
              <w:rPr>
                <w:rFonts w:ascii="Times New Roman" w:eastAsia="Times New Roman" w:hAnsi="Times New Roman" w:cs="Times New Roman"/>
                <w:color w:val="000000"/>
                <w:sz w:val="24"/>
                <w:szCs w:val="24"/>
                <w:lang w:eastAsia="en-GB"/>
              </w:rPr>
              <w:t>-Krijimi i regjistrit të konfliktit.</w:t>
            </w:r>
          </w:p>
        </w:tc>
      </w:tr>
      <w:tr w:rsidR="00651D8F" w:rsidRPr="00AF4D6A" w14:paraId="4DC113A3" w14:textId="77777777" w:rsidTr="00651D8F">
        <w:trPr>
          <w:trHeight w:val="382"/>
          <w:jc w:val="center"/>
        </w:trPr>
        <w:tc>
          <w:tcPr>
            <w:tcW w:w="715" w:type="dxa"/>
            <w:vAlign w:val="center"/>
          </w:tcPr>
          <w:p w14:paraId="5DB34653" w14:textId="77777777" w:rsidR="005614B2" w:rsidRPr="00CE12FC" w:rsidRDefault="001F0759" w:rsidP="00CE12FC">
            <w:pPr>
              <w:spacing w:after="120"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4</w:t>
            </w:r>
            <w:r w:rsidR="00CE12FC">
              <w:rPr>
                <w:rFonts w:ascii="Times New Roman" w:eastAsia="Times New Roman" w:hAnsi="Times New Roman" w:cs="Times New Roman"/>
                <w:color w:val="000000"/>
                <w:sz w:val="24"/>
                <w:szCs w:val="24"/>
                <w:lang w:eastAsia="en-GB"/>
              </w:rPr>
              <w:t>.</w:t>
            </w:r>
          </w:p>
        </w:tc>
        <w:tc>
          <w:tcPr>
            <w:tcW w:w="4176" w:type="dxa"/>
            <w:vAlign w:val="center"/>
          </w:tcPr>
          <w:p w14:paraId="419DD105" w14:textId="77777777" w:rsidR="005614B2" w:rsidRPr="007C5283" w:rsidRDefault="00991B4F" w:rsidP="00F957C0">
            <w:pPr>
              <w:spacing w:after="120" w:line="276" w:lineRule="auto"/>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Mos</w:t>
            </w:r>
            <w:r w:rsidR="00F957C0">
              <w:rPr>
                <w:rFonts w:ascii="Times New Roman" w:eastAsia="Times New Roman" w:hAnsi="Times New Roman" w:cs="Times New Roman"/>
                <w:b/>
                <w:color w:val="000000"/>
                <w:sz w:val="24"/>
                <w:szCs w:val="24"/>
                <w:lang w:eastAsia="en-GB"/>
              </w:rPr>
              <w:t>p</w:t>
            </w:r>
            <w:r w:rsidR="00CE12FC" w:rsidRPr="00CE12FC">
              <w:rPr>
                <w:rFonts w:ascii="Times New Roman" w:eastAsia="Times New Roman" w:hAnsi="Times New Roman" w:cs="Times New Roman"/>
                <w:b/>
                <w:color w:val="000000"/>
                <w:sz w:val="24"/>
                <w:szCs w:val="24"/>
                <w:lang w:eastAsia="en-GB"/>
              </w:rPr>
              <w:t>ublikimi i informacionit për procedurat që duhen ndjekur për të bërë një kërkesë për informim</w:t>
            </w:r>
            <w:r w:rsidR="00CE12FC">
              <w:rPr>
                <w:rFonts w:ascii="Times New Roman" w:eastAsia="Times New Roman" w:hAnsi="Times New Roman" w:cs="Times New Roman"/>
                <w:b/>
                <w:color w:val="000000"/>
                <w:sz w:val="24"/>
                <w:szCs w:val="24"/>
                <w:lang w:eastAsia="en-GB"/>
              </w:rPr>
              <w:t xml:space="preserve"> p</w:t>
            </w:r>
            <w:r w:rsidR="00364A43">
              <w:rPr>
                <w:rFonts w:ascii="Times New Roman" w:eastAsia="Times New Roman" w:hAnsi="Times New Roman" w:cs="Times New Roman"/>
                <w:b/>
                <w:color w:val="000000"/>
                <w:sz w:val="24"/>
                <w:szCs w:val="24"/>
                <w:lang w:eastAsia="en-GB"/>
              </w:rPr>
              <w:t>ë</w:t>
            </w:r>
            <w:r w:rsidR="00CE12FC">
              <w:rPr>
                <w:rFonts w:ascii="Times New Roman" w:eastAsia="Times New Roman" w:hAnsi="Times New Roman" w:cs="Times New Roman"/>
                <w:b/>
                <w:color w:val="000000"/>
                <w:sz w:val="24"/>
                <w:szCs w:val="24"/>
                <w:lang w:eastAsia="en-GB"/>
              </w:rPr>
              <w:t>r qytetar</w:t>
            </w:r>
            <w:r w:rsidR="00364A43">
              <w:rPr>
                <w:rFonts w:ascii="Times New Roman" w:eastAsia="Times New Roman" w:hAnsi="Times New Roman" w:cs="Times New Roman"/>
                <w:b/>
                <w:color w:val="000000"/>
                <w:sz w:val="24"/>
                <w:szCs w:val="24"/>
                <w:lang w:eastAsia="en-GB"/>
              </w:rPr>
              <w:t>ë</w:t>
            </w:r>
            <w:r w:rsidR="00CE12FC">
              <w:rPr>
                <w:rFonts w:ascii="Times New Roman" w:eastAsia="Times New Roman" w:hAnsi="Times New Roman" w:cs="Times New Roman"/>
                <w:b/>
                <w:color w:val="000000"/>
                <w:sz w:val="24"/>
                <w:szCs w:val="24"/>
                <w:lang w:eastAsia="en-GB"/>
              </w:rPr>
              <w:t>t, p</w:t>
            </w:r>
            <w:r w:rsidR="00364A43">
              <w:rPr>
                <w:rFonts w:ascii="Times New Roman" w:eastAsia="Times New Roman" w:hAnsi="Times New Roman" w:cs="Times New Roman"/>
                <w:b/>
                <w:color w:val="000000"/>
                <w:sz w:val="24"/>
                <w:szCs w:val="24"/>
                <w:lang w:eastAsia="en-GB"/>
              </w:rPr>
              <w:t>ë</w:t>
            </w:r>
            <w:r w:rsidR="00CE12FC">
              <w:rPr>
                <w:rFonts w:ascii="Times New Roman" w:eastAsia="Times New Roman" w:hAnsi="Times New Roman" w:cs="Times New Roman"/>
                <w:b/>
                <w:color w:val="000000"/>
                <w:sz w:val="24"/>
                <w:szCs w:val="24"/>
                <w:lang w:eastAsia="en-GB"/>
              </w:rPr>
              <w:t>rfitues t</w:t>
            </w:r>
            <w:r w:rsidR="00364A43">
              <w:rPr>
                <w:rFonts w:ascii="Times New Roman" w:eastAsia="Times New Roman" w:hAnsi="Times New Roman" w:cs="Times New Roman"/>
                <w:b/>
                <w:color w:val="000000"/>
                <w:sz w:val="24"/>
                <w:szCs w:val="24"/>
                <w:lang w:eastAsia="en-GB"/>
              </w:rPr>
              <w:t>ë</w:t>
            </w:r>
            <w:r w:rsidR="00CE12FC">
              <w:rPr>
                <w:rFonts w:ascii="Times New Roman" w:eastAsia="Times New Roman" w:hAnsi="Times New Roman" w:cs="Times New Roman"/>
                <w:b/>
                <w:color w:val="000000"/>
                <w:sz w:val="24"/>
                <w:szCs w:val="24"/>
                <w:lang w:eastAsia="en-GB"/>
              </w:rPr>
              <w:t xml:space="preserve"> kompensimeve, p</w:t>
            </w:r>
            <w:r w:rsidR="00364A43">
              <w:rPr>
                <w:rFonts w:ascii="Times New Roman" w:eastAsia="Times New Roman" w:hAnsi="Times New Roman" w:cs="Times New Roman"/>
                <w:b/>
                <w:color w:val="000000"/>
                <w:sz w:val="24"/>
                <w:szCs w:val="24"/>
                <w:lang w:eastAsia="en-GB"/>
              </w:rPr>
              <w:t>ë</w:t>
            </w:r>
            <w:r w:rsidR="00CE12FC">
              <w:rPr>
                <w:rFonts w:ascii="Times New Roman" w:eastAsia="Times New Roman" w:hAnsi="Times New Roman" w:cs="Times New Roman"/>
                <w:b/>
                <w:color w:val="000000"/>
                <w:sz w:val="24"/>
                <w:szCs w:val="24"/>
                <w:lang w:eastAsia="en-GB"/>
              </w:rPr>
              <w:t>r vitet p</w:t>
            </w:r>
            <w:r w:rsidR="00364A43">
              <w:rPr>
                <w:rFonts w:ascii="Times New Roman" w:eastAsia="Times New Roman" w:hAnsi="Times New Roman" w:cs="Times New Roman"/>
                <w:b/>
                <w:color w:val="000000"/>
                <w:sz w:val="24"/>
                <w:szCs w:val="24"/>
                <w:lang w:eastAsia="en-GB"/>
              </w:rPr>
              <w:t>ë</w:t>
            </w:r>
            <w:r w:rsidR="00CE12FC">
              <w:rPr>
                <w:rFonts w:ascii="Times New Roman" w:eastAsia="Times New Roman" w:hAnsi="Times New Roman" w:cs="Times New Roman"/>
                <w:b/>
                <w:color w:val="000000"/>
                <w:sz w:val="24"/>
                <w:szCs w:val="24"/>
                <w:lang w:eastAsia="en-GB"/>
              </w:rPr>
              <w:t>r t</w:t>
            </w:r>
            <w:r w:rsidR="00364A43">
              <w:rPr>
                <w:rFonts w:ascii="Times New Roman" w:eastAsia="Times New Roman" w:hAnsi="Times New Roman" w:cs="Times New Roman"/>
                <w:b/>
                <w:color w:val="000000"/>
                <w:sz w:val="24"/>
                <w:szCs w:val="24"/>
                <w:lang w:eastAsia="en-GB"/>
              </w:rPr>
              <w:t>ë</w:t>
            </w:r>
            <w:r w:rsidR="00CE12FC">
              <w:rPr>
                <w:rFonts w:ascii="Times New Roman" w:eastAsia="Times New Roman" w:hAnsi="Times New Roman" w:cs="Times New Roman"/>
                <w:b/>
                <w:color w:val="000000"/>
                <w:sz w:val="24"/>
                <w:szCs w:val="24"/>
                <w:lang w:eastAsia="en-GB"/>
              </w:rPr>
              <w:t xml:space="preserve"> cilat </w:t>
            </w:r>
            <w:r w:rsidR="00364A43">
              <w:rPr>
                <w:rFonts w:ascii="Times New Roman" w:eastAsia="Times New Roman" w:hAnsi="Times New Roman" w:cs="Times New Roman"/>
                <w:b/>
                <w:color w:val="000000"/>
                <w:sz w:val="24"/>
                <w:szCs w:val="24"/>
                <w:lang w:eastAsia="en-GB"/>
              </w:rPr>
              <w:t>ë</w:t>
            </w:r>
            <w:r w:rsidR="00CE12FC">
              <w:rPr>
                <w:rFonts w:ascii="Times New Roman" w:eastAsia="Times New Roman" w:hAnsi="Times New Roman" w:cs="Times New Roman"/>
                <w:b/>
                <w:color w:val="000000"/>
                <w:sz w:val="24"/>
                <w:szCs w:val="24"/>
                <w:lang w:eastAsia="en-GB"/>
              </w:rPr>
              <w:t>sht</w:t>
            </w:r>
            <w:r w:rsidR="00364A43">
              <w:rPr>
                <w:rFonts w:ascii="Times New Roman" w:eastAsia="Times New Roman" w:hAnsi="Times New Roman" w:cs="Times New Roman"/>
                <w:b/>
                <w:color w:val="000000"/>
                <w:sz w:val="24"/>
                <w:szCs w:val="24"/>
                <w:lang w:eastAsia="en-GB"/>
              </w:rPr>
              <w:t>ë</w:t>
            </w:r>
            <w:r w:rsidR="00CE12FC">
              <w:rPr>
                <w:rFonts w:ascii="Times New Roman" w:eastAsia="Times New Roman" w:hAnsi="Times New Roman" w:cs="Times New Roman"/>
                <w:b/>
                <w:color w:val="000000"/>
                <w:sz w:val="24"/>
                <w:szCs w:val="24"/>
                <w:lang w:eastAsia="en-GB"/>
              </w:rPr>
              <w:t xml:space="preserve"> p</w:t>
            </w:r>
            <w:r w:rsidR="00364A43">
              <w:rPr>
                <w:rFonts w:ascii="Times New Roman" w:eastAsia="Times New Roman" w:hAnsi="Times New Roman" w:cs="Times New Roman"/>
                <w:b/>
                <w:color w:val="000000"/>
                <w:sz w:val="24"/>
                <w:szCs w:val="24"/>
                <w:lang w:eastAsia="en-GB"/>
              </w:rPr>
              <w:t>ë</w:t>
            </w:r>
            <w:r w:rsidR="00CE12FC">
              <w:rPr>
                <w:rFonts w:ascii="Times New Roman" w:eastAsia="Times New Roman" w:hAnsi="Times New Roman" w:cs="Times New Roman"/>
                <w:b/>
                <w:color w:val="000000"/>
                <w:sz w:val="24"/>
                <w:szCs w:val="24"/>
                <w:lang w:eastAsia="en-GB"/>
              </w:rPr>
              <w:t>rgjegj</w:t>
            </w:r>
            <w:r w:rsidR="00364A43">
              <w:rPr>
                <w:rFonts w:ascii="Times New Roman" w:eastAsia="Times New Roman" w:hAnsi="Times New Roman" w:cs="Times New Roman"/>
                <w:b/>
                <w:color w:val="000000"/>
                <w:sz w:val="24"/>
                <w:szCs w:val="24"/>
                <w:lang w:eastAsia="en-GB"/>
              </w:rPr>
              <w:t>ë</w:t>
            </w:r>
            <w:r w:rsidR="00CE12FC">
              <w:rPr>
                <w:rFonts w:ascii="Times New Roman" w:eastAsia="Times New Roman" w:hAnsi="Times New Roman" w:cs="Times New Roman"/>
                <w:b/>
                <w:color w:val="000000"/>
                <w:sz w:val="24"/>
                <w:szCs w:val="24"/>
                <w:lang w:eastAsia="en-GB"/>
              </w:rPr>
              <w:t>se AKMC.</w:t>
            </w:r>
          </w:p>
        </w:tc>
        <w:tc>
          <w:tcPr>
            <w:tcW w:w="2267" w:type="dxa"/>
            <w:vAlign w:val="center"/>
          </w:tcPr>
          <w:p w14:paraId="5E6871C0" w14:textId="77777777" w:rsidR="005614B2" w:rsidRPr="00FE7662" w:rsidRDefault="00CE12FC" w:rsidP="00CE12FC">
            <w:pPr>
              <w:spacing w:after="120" w:line="276" w:lineRule="auto"/>
              <w:rPr>
                <w:rFonts w:ascii="Times New Roman" w:eastAsia="Times New Roman" w:hAnsi="Times New Roman" w:cs="Times New Roman"/>
                <w:color w:val="000000"/>
                <w:sz w:val="24"/>
                <w:szCs w:val="24"/>
                <w:lang w:eastAsia="en-GB"/>
              </w:rPr>
            </w:pPr>
            <w:r w:rsidRPr="00CE12FC">
              <w:rPr>
                <w:rFonts w:ascii="Times New Roman" w:eastAsia="Times New Roman" w:hAnsi="Times New Roman" w:cs="Times New Roman"/>
                <w:color w:val="000000"/>
                <w:sz w:val="24"/>
                <w:szCs w:val="24"/>
                <w:lang w:eastAsia="en-GB"/>
              </w:rPr>
              <w:t>Publikimi i informacionit për procedurat që duhet ndjekur për të bërë një kërkesë informimi.</w:t>
            </w:r>
          </w:p>
        </w:tc>
        <w:tc>
          <w:tcPr>
            <w:tcW w:w="1983" w:type="dxa"/>
            <w:vAlign w:val="center"/>
          </w:tcPr>
          <w:p w14:paraId="67E0B0C8" w14:textId="77777777" w:rsidR="005614B2" w:rsidRDefault="00CE12FC" w:rsidP="00651D8F">
            <w:pPr>
              <w:spacing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DRRKF</w:t>
            </w:r>
          </w:p>
          <w:p w14:paraId="31EAE749" w14:textId="77777777" w:rsidR="00CE12FC" w:rsidRPr="00D210C1" w:rsidRDefault="00CE12FC" w:rsidP="00651D8F">
            <w:pPr>
              <w:spacing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SSHKMP</w:t>
            </w:r>
          </w:p>
        </w:tc>
        <w:tc>
          <w:tcPr>
            <w:tcW w:w="1283" w:type="dxa"/>
            <w:vAlign w:val="center"/>
          </w:tcPr>
          <w:p w14:paraId="1BB7B450" w14:textId="77777777" w:rsidR="005614B2" w:rsidRPr="00FE7662" w:rsidRDefault="00CE12FC"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Mars 2024</w:t>
            </w:r>
          </w:p>
        </w:tc>
        <w:tc>
          <w:tcPr>
            <w:tcW w:w="2526" w:type="dxa"/>
            <w:vAlign w:val="center"/>
          </w:tcPr>
          <w:p w14:paraId="718D1DE7" w14:textId="77777777" w:rsidR="005614B2" w:rsidRPr="00AF4D6A" w:rsidRDefault="00CE12FC" w:rsidP="00CE12FC">
            <w:pPr>
              <w:spacing w:after="120"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Krijimi i një procedure standard</w:t>
            </w:r>
            <w:r w:rsidR="00F957C0" w:rsidRPr="00AF4D6A">
              <w:rPr>
                <w:rFonts w:ascii="Times New Roman" w:eastAsia="Times New Roman" w:hAnsi="Times New Roman" w:cs="Times New Roman"/>
                <w:color w:val="000000"/>
                <w:sz w:val="24"/>
                <w:szCs w:val="24"/>
                <w:lang w:val="it-IT" w:eastAsia="en-GB"/>
              </w:rPr>
              <w:t>e</w:t>
            </w:r>
            <w:r w:rsidRPr="00AF4D6A">
              <w:rPr>
                <w:rFonts w:ascii="Times New Roman" w:eastAsia="Times New Roman" w:hAnsi="Times New Roman" w:cs="Times New Roman"/>
                <w:color w:val="000000"/>
                <w:sz w:val="24"/>
                <w:szCs w:val="24"/>
                <w:lang w:val="it-IT" w:eastAsia="en-GB"/>
              </w:rPr>
              <w:t>; Publikimi i informacionit</w:t>
            </w:r>
            <w:r w:rsidR="00F957C0" w:rsidRPr="00AF4D6A">
              <w:rPr>
                <w:rFonts w:ascii="Times New Roman" w:eastAsia="Times New Roman" w:hAnsi="Times New Roman" w:cs="Times New Roman"/>
                <w:color w:val="000000"/>
                <w:sz w:val="24"/>
                <w:szCs w:val="24"/>
                <w:lang w:val="it-IT" w:eastAsia="en-GB"/>
              </w:rPr>
              <w:t>.</w:t>
            </w:r>
          </w:p>
        </w:tc>
      </w:tr>
    </w:tbl>
    <w:p w14:paraId="031B43A3" w14:textId="77777777" w:rsidR="00F957C0" w:rsidRPr="00AF4D6A" w:rsidRDefault="00F957C0" w:rsidP="001C56AD">
      <w:pPr>
        <w:spacing w:after="120" w:line="276" w:lineRule="auto"/>
        <w:jc w:val="both"/>
        <w:rPr>
          <w:rFonts w:ascii="Times New Roman" w:hAnsi="Times New Roman" w:cs="Times New Roman"/>
          <w:sz w:val="24"/>
          <w:szCs w:val="24"/>
          <w:lang w:val="it-IT"/>
        </w:rPr>
      </w:pPr>
    </w:p>
    <w:p w14:paraId="47FE7B83" w14:textId="77777777" w:rsidR="00FC3F3D" w:rsidRDefault="00F957C0" w:rsidP="00F957C0">
      <w:pPr>
        <w:pStyle w:val="Heading2"/>
        <w:numPr>
          <w:ilvl w:val="0"/>
          <w:numId w:val="6"/>
        </w:numPr>
        <w:rPr>
          <w:rFonts w:ascii="Times New Roman" w:hAnsi="Times New Roman" w:cs="Times New Roman"/>
          <w:sz w:val="24"/>
        </w:rPr>
      </w:pPr>
      <w:bookmarkStart w:id="22" w:name="_Toc153878822"/>
      <w:bookmarkStart w:id="23" w:name="_Toc153905093"/>
      <w:r w:rsidRPr="00F957C0">
        <w:rPr>
          <w:rFonts w:ascii="Times New Roman" w:hAnsi="Times New Roman" w:cs="Times New Roman"/>
          <w:sz w:val="24"/>
        </w:rPr>
        <w:t>Fusha e menaxhimit të burimeve njerëzore</w:t>
      </w:r>
      <w:bookmarkEnd w:id="22"/>
      <w:bookmarkEnd w:id="23"/>
    </w:p>
    <w:p w14:paraId="08D52C62" w14:textId="77777777" w:rsidR="002F38AC" w:rsidRPr="002F38AC" w:rsidRDefault="002F38AC" w:rsidP="002F38AC"/>
    <w:p w14:paraId="75146345" w14:textId="77777777" w:rsidR="001F0759" w:rsidRPr="00A763E9" w:rsidRDefault="001F0759" w:rsidP="001F0759">
      <w:pPr>
        <w:pStyle w:val="NoSpacing"/>
        <w:spacing w:line="276" w:lineRule="auto"/>
        <w:jc w:val="both"/>
        <w:rPr>
          <w:rFonts w:ascii="Times New Roman" w:hAnsi="Times New Roman" w:cs="Times New Roman"/>
          <w:b/>
          <w:sz w:val="24"/>
        </w:rPr>
      </w:pPr>
      <w:r w:rsidRPr="00A763E9">
        <w:rPr>
          <w:rFonts w:ascii="Times New Roman" w:hAnsi="Times New Roman" w:cs="Times New Roman"/>
          <w:b/>
          <w:sz w:val="24"/>
        </w:rPr>
        <w:t xml:space="preserve">Treguesi i përgjithshëm matës </w:t>
      </w:r>
    </w:p>
    <w:p w14:paraId="2A314CB2" w14:textId="77777777" w:rsidR="001F0759" w:rsidRPr="001F0759" w:rsidRDefault="001F0759" w:rsidP="001F0759">
      <w:pPr>
        <w:pStyle w:val="NoSpacing"/>
        <w:spacing w:line="276" w:lineRule="auto"/>
        <w:jc w:val="both"/>
        <w:rPr>
          <w:rFonts w:ascii="Times New Roman" w:hAnsi="Times New Roman" w:cs="Times New Roman"/>
          <w:sz w:val="24"/>
        </w:rPr>
      </w:pPr>
      <w:r w:rsidRPr="00A763E9">
        <w:rPr>
          <w:rFonts w:ascii="Times New Roman" w:hAnsi="Times New Roman" w:cs="Times New Roman"/>
          <w:sz w:val="24"/>
        </w:rPr>
        <w:t>Treguesi i përgjithshëm matës për këtë fushë është: “</w:t>
      </w:r>
      <w:r w:rsidRPr="00AD7AEE">
        <w:rPr>
          <w:rFonts w:ascii="Times New Roman" w:hAnsi="Times New Roman" w:cs="Times New Roman"/>
          <w:i/>
          <w:sz w:val="24"/>
        </w:rPr>
        <w:t>Përmirësim i procesit të menaxhimit të burimeve njerëzore nëpërmjet forcimit të kapaciteteve dhe rritjes së transparencës dhe llogaridhënies</w:t>
      </w:r>
      <w:r w:rsidRPr="00A763E9">
        <w:rPr>
          <w:rFonts w:ascii="Times New Roman" w:hAnsi="Times New Roman" w:cs="Times New Roman"/>
          <w:sz w:val="24"/>
        </w:rPr>
        <w:t>”.</w:t>
      </w:r>
    </w:p>
    <w:tbl>
      <w:tblPr>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176"/>
        <w:gridCol w:w="2267"/>
        <w:gridCol w:w="1983"/>
        <w:gridCol w:w="1283"/>
        <w:gridCol w:w="2526"/>
      </w:tblGrid>
      <w:tr w:rsidR="00F957C0" w:rsidRPr="00FE7662" w14:paraId="04833525" w14:textId="77777777" w:rsidTr="00F44743">
        <w:trPr>
          <w:trHeight w:val="584"/>
          <w:jc w:val="center"/>
        </w:trPr>
        <w:tc>
          <w:tcPr>
            <w:tcW w:w="715" w:type="dxa"/>
            <w:shd w:val="clear" w:color="auto" w:fill="BDD6EE" w:themeFill="accent1" w:themeFillTint="66"/>
          </w:tcPr>
          <w:p w14:paraId="4058219B" w14:textId="77777777" w:rsidR="00F957C0" w:rsidRPr="002B73BE" w:rsidRDefault="00F957C0" w:rsidP="00F44743">
            <w:pPr>
              <w:spacing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4176" w:type="dxa"/>
            <w:shd w:val="clear" w:color="auto" w:fill="BDD6EE" w:themeFill="accent1" w:themeFillTint="66"/>
          </w:tcPr>
          <w:p w14:paraId="100E0217" w14:textId="77777777" w:rsidR="00F957C0" w:rsidRPr="002B73BE" w:rsidRDefault="00F957C0" w:rsidP="00F44743">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RISKU</w:t>
            </w:r>
          </w:p>
        </w:tc>
        <w:tc>
          <w:tcPr>
            <w:tcW w:w="2267" w:type="dxa"/>
            <w:shd w:val="clear" w:color="auto" w:fill="BDD6EE" w:themeFill="accent1" w:themeFillTint="66"/>
          </w:tcPr>
          <w:p w14:paraId="0472EA7A" w14:textId="77777777" w:rsidR="00F957C0" w:rsidRPr="002B73BE" w:rsidRDefault="00F957C0" w:rsidP="00F44743">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MASA QË DO TË MERRET</w:t>
            </w:r>
          </w:p>
        </w:tc>
        <w:tc>
          <w:tcPr>
            <w:tcW w:w="1983" w:type="dxa"/>
            <w:shd w:val="clear" w:color="auto" w:fill="BDD6EE" w:themeFill="accent1" w:themeFillTint="66"/>
          </w:tcPr>
          <w:p w14:paraId="4799EDB0" w14:textId="77777777" w:rsidR="00F957C0" w:rsidRPr="002B73BE" w:rsidRDefault="00F957C0" w:rsidP="00F44743">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NJËSIA PËRGJEGJËSE</w:t>
            </w:r>
          </w:p>
        </w:tc>
        <w:tc>
          <w:tcPr>
            <w:tcW w:w="1283" w:type="dxa"/>
            <w:shd w:val="clear" w:color="auto" w:fill="BDD6EE" w:themeFill="accent1" w:themeFillTint="66"/>
          </w:tcPr>
          <w:p w14:paraId="77404895" w14:textId="77777777" w:rsidR="00F957C0" w:rsidRPr="002B73BE" w:rsidRDefault="00F957C0" w:rsidP="00F44743">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AFATI</w:t>
            </w:r>
          </w:p>
        </w:tc>
        <w:tc>
          <w:tcPr>
            <w:tcW w:w="2526" w:type="dxa"/>
            <w:shd w:val="clear" w:color="auto" w:fill="BDD6EE" w:themeFill="accent1" w:themeFillTint="66"/>
          </w:tcPr>
          <w:p w14:paraId="782D7F8D" w14:textId="77777777" w:rsidR="00F957C0" w:rsidRPr="002B73BE" w:rsidRDefault="00F957C0" w:rsidP="00F44743">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AKTIVITETET</w:t>
            </w:r>
          </w:p>
        </w:tc>
      </w:tr>
      <w:tr w:rsidR="00F957C0" w:rsidRPr="00AF4D6A" w14:paraId="10E96157" w14:textId="77777777" w:rsidTr="00651D8F">
        <w:trPr>
          <w:trHeight w:val="1205"/>
          <w:jc w:val="center"/>
        </w:trPr>
        <w:tc>
          <w:tcPr>
            <w:tcW w:w="715" w:type="dxa"/>
            <w:vAlign w:val="center"/>
          </w:tcPr>
          <w:p w14:paraId="389A75BA" w14:textId="77777777" w:rsidR="00F957C0" w:rsidRPr="005614B2" w:rsidRDefault="00F957C0" w:rsidP="00651D8F">
            <w:pPr>
              <w:spacing w:after="120" w:line="276" w:lineRule="auto"/>
              <w:jc w:val="center"/>
              <w:rPr>
                <w:rFonts w:ascii="Times New Roman" w:hAnsi="Times New Roman" w:cs="Times New Roman"/>
                <w:sz w:val="24"/>
              </w:rPr>
            </w:pPr>
            <w:r>
              <w:rPr>
                <w:rFonts w:ascii="Times New Roman" w:hAnsi="Times New Roman" w:cs="Times New Roman"/>
                <w:sz w:val="24"/>
              </w:rPr>
              <w:t>1.</w:t>
            </w:r>
          </w:p>
        </w:tc>
        <w:tc>
          <w:tcPr>
            <w:tcW w:w="4176" w:type="dxa"/>
            <w:vAlign w:val="center"/>
          </w:tcPr>
          <w:p w14:paraId="18A33DA2" w14:textId="2101B0B8" w:rsidR="00F957C0" w:rsidRPr="00AF4D6A" w:rsidRDefault="00AF4D6A" w:rsidP="00F957C0">
            <w:pPr>
              <w:spacing w:after="120" w:line="276" w:lineRule="auto"/>
              <w:rPr>
                <w:rFonts w:ascii="Times New Roman" w:eastAsia="Times New Roman" w:hAnsi="Times New Roman" w:cs="Times New Roman"/>
                <w:b/>
                <w:bCs/>
                <w:color w:val="000000"/>
                <w:sz w:val="24"/>
                <w:szCs w:val="24"/>
                <w:lang w:val="it-IT" w:eastAsia="en-GB"/>
              </w:rPr>
            </w:pPr>
            <w:r w:rsidRPr="00AF4D6A">
              <w:rPr>
                <w:rFonts w:ascii="Times New Roman" w:eastAsia="Times New Roman" w:hAnsi="Times New Roman" w:cs="Times New Roman"/>
                <w:b/>
                <w:bCs/>
                <w:color w:val="000000"/>
                <w:sz w:val="24"/>
                <w:szCs w:val="24"/>
                <w:lang w:val="it-IT" w:eastAsia="en-GB"/>
              </w:rPr>
              <w:t>Plotësimi</w:t>
            </w:r>
            <w:r w:rsidR="00F957C0" w:rsidRPr="00AF4D6A">
              <w:rPr>
                <w:rFonts w:ascii="Times New Roman" w:eastAsia="Times New Roman" w:hAnsi="Times New Roman" w:cs="Times New Roman"/>
                <w:b/>
                <w:bCs/>
                <w:color w:val="000000"/>
                <w:sz w:val="24"/>
                <w:szCs w:val="24"/>
                <w:lang w:val="it-IT" w:eastAsia="en-GB"/>
              </w:rPr>
              <w:t xml:space="preserve"> </w:t>
            </w:r>
            <w:r>
              <w:rPr>
                <w:rFonts w:ascii="Times New Roman" w:eastAsia="Times New Roman" w:hAnsi="Times New Roman" w:cs="Times New Roman"/>
                <w:b/>
                <w:bCs/>
                <w:color w:val="000000"/>
                <w:sz w:val="24"/>
                <w:szCs w:val="24"/>
                <w:lang w:val="it-IT" w:eastAsia="en-GB"/>
              </w:rPr>
              <w:t>i</w:t>
            </w:r>
            <w:r w:rsidR="00F957C0" w:rsidRPr="00AF4D6A">
              <w:rPr>
                <w:rFonts w:ascii="Times New Roman" w:eastAsia="Times New Roman" w:hAnsi="Times New Roman" w:cs="Times New Roman"/>
                <w:b/>
                <w:bCs/>
                <w:color w:val="000000"/>
                <w:sz w:val="24"/>
                <w:szCs w:val="24"/>
                <w:lang w:val="it-IT" w:eastAsia="en-GB"/>
              </w:rPr>
              <w:t xml:space="preserve"> procedurave standarde t</w:t>
            </w:r>
            <w:r w:rsidR="00364A43" w:rsidRPr="00AF4D6A">
              <w:rPr>
                <w:rFonts w:ascii="Times New Roman" w:eastAsia="Times New Roman" w:hAnsi="Times New Roman" w:cs="Times New Roman"/>
                <w:b/>
                <w:bCs/>
                <w:color w:val="000000"/>
                <w:sz w:val="24"/>
                <w:szCs w:val="24"/>
                <w:lang w:val="it-IT" w:eastAsia="en-GB"/>
              </w:rPr>
              <w:t>ë</w:t>
            </w:r>
            <w:r w:rsidR="00F957C0" w:rsidRPr="00AF4D6A">
              <w:rPr>
                <w:rFonts w:ascii="Times New Roman" w:eastAsia="Times New Roman" w:hAnsi="Times New Roman" w:cs="Times New Roman"/>
                <w:b/>
                <w:bCs/>
                <w:color w:val="000000"/>
                <w:sz w:val="24"/>
                <w:szCs w:val="24"/>
                <w:lang w:val="it-IT" w:eastAsia="en-GB"/>
              </w:rPr>
              <w:t xml:space="preserve"> veprimit.</w:t>
            </w:r>
          </w:p>
        </w:tc>
        <w:tc>
          <w:tcPr>
            <w:tcW w:w="2267" w:type="dxa"/>
            <w:vAlign w:val="center"/>
          </w:tcPr>
          <w:p w14:paraId="49803A41" w14:textId="77777777" w:rsidR="00F957C0" w:rsidRPr="00AF4D6A" w:rsidRDefault="00F957C0" w:rsidP="00F44743">
            <w:pPr>
              <w:spacing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Hartimi dhe miratimi i procedurave standarde të veprimit për secilin proces pune në agjenci.</w:t>
            </w:r>
          </w:p>
        </w:tc>
        <w:tc>
          <w:tcPr>
            <w:tcW w:w="1983" w:type="dxa"/>
            <w:vAlign w:val="center"/>
          </w:tcPr>
          <w:p w14:paraId="5747B79D" w14:textId="77777777" w:rsidR="00F957C0" w:rsidRPr="00FE7662" w:rsidRDefault="00F957C0"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Drejtorit</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e AKMC</w:t>
            </w:r>
          </w:p>
        </w:tc>
        <w:tc>
          <w:tcPr>
            <w:tcW w:w="1283" w:type="dxa"/>
            <w:vAlign w:val="center"/>
          </w:tcPr>
          <w:p w14:paraId="755BE05E" w14:textId="77777777" w:rsidR="00F957C0" w:rsidRPr="00FE7662" w:rsidRDefault="00F957C0"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Shkurt 2024</w:t>
            </w:r>
          </w:p>
        </w:tc>
        <w:tc>
          <w:tcPr>
            <w:tcW w:w="2526" w:type="dxa"/>
            <w:vAlign w:val="center"/>
          </w:tcPr>
          <w:p w14:paraId="60BB6A49" w14:textId="77777777" w:rsidR="00F957C0" w:rsidRPr="00AF4D6A" w:rsidRDefault="00F957C0" w:rsidP="00F957C0">
            <w:pPr>
              <w:spacing w:after="120"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Rishikimi i procedurave ekzistuese; Draftimi i procedurave standarde të veprimit për njësitë që mungojnë.</w:t>
            </w:r>
          </w:p>
        </w:tc>
      </w:tr>
      <w:tr w:rsidR="001F0759" w:rsidRPr="00AF4D6A" w14:paraId="3EC8F76C" w14:textId="77777777" w:rsidTr="00651D8F">
        <w:trPr>
          <w:trHeight w:val="392"/>
          <w:jc w:val="center"/>
        </w:trPr>
        <w:tc>
          <w:tcPr>
            <w:tcW w:w="715" w:type="dxa"/>
            <w:vAlign w:val="center"/>
          </w:tcPr>
          <w:p w14:paraId="644812E1" w14:textId="77777777" w:rsidR="001F0759" w:rsidRPr="00CE12FC" w:rsidRDefault="001F0759" w:rsidP="00651D8F">
            <w:pPr>
              <w:spacing w:after="120" w:line="276" w:lineRule="auto"/>
              <w:jc w:val="center"/>
              <w:rPr>
                <w:rFonts w:ascii="Times New Roman" w:eastAsia="Times New Roman" w:hAnsi="Times New Roman" w:cs="Times New Roman"/>
                <w:color w:val="000000"/>
                <w:sz w:val="24"/>
                <w:szCs w:val="24"/>
                <w:lang w:eastAsia="en-GB"/>
              </w:rPr>
            </w:pPr>
            <w:r w:rsidRPr="00CE12FC">
              <w:rPr>
                <w:rFonts w:ascii="Times New Roman" w:eastAsia="Times New Roman" w:hAnsi="Times New Roman" w:cs="Times New Roman"/>
                <w:bCs/>
                <w:color w:val="000000"/>
                <w:sz w:val="24"/>
                <w:szCs w:val="24"/>
                <w:lang w:eastAsia="en-GB"/>
              </w:rPr>
              <w:lastRenderedPageBreak/>
              <w:t>2.</w:t>
            </w:r>
          </w:p>
        </w:tc>
        <w:tc>
          <w:tcPr>
            <w:tcW w:w="4176" w:type="dxa"/>
            <w:vAlign w:val="center"/>
          </w:tcPr>
          <w:p w14:paraId="3C093E7F" w14:textId="27483804" w:rsidR="001F0759" w:rsidRPr="007B5172" w:rsidRDefault="001F0759" w:rsidP="00631037">
            <w:pPr>
              <w:spacing w:after="120" w:line="276" w:lineRule="auto"/>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b/>
                <w:bCs/>
                <w:color w:val="000000"/>
                <w:sz w:val="24"/>
                <w:szCs w:val="24"/>
                <w:lang w:eastAsia="en-GB"/>
              </w:rPr>
              <w:t xml:space="preserve">Mungesa e trajnimit të </w:t>
            </w:r>
            <w:r w:rsidR="00631037" w:rsidRPr="007B5172">
              <w:rPr>
                <w:rFonts w:ascii="Times New Roman" w:eastAsia="Times New Roman" w:hAnsi="Times New Roman" w:cs="Times New Roman"/>
                <w:b/>
                <w:bCs/>
                <w:color w:val="000000"/>
                <w:sz w:val="24"/>
                <w:szCs w:val="24"/>
                <w:lang w:eastAsia="en-GB"/>
              </w:rPr>
              <w:t>vazhdueshëm</w:t>
            </w:r>
            <w:r w:rsidRPr="007B5172">
              <w:rPr>
                <w:rFonts w:ascii="Times New Roman" w:eastAsia="Times New Roman" w:hAnsi="Times New Roman" w:cs="Times New Roman"/>
                <w:b/>
                <w:bCs/>
                <w:color w:val="000000"/>
                <w:sz w:val="24"/>
                <w:szCs w:val="24"/>
                <w:lang w:eastAsia="en-GB"/>
              </w:rPr>
              <w:t xml:space="preserve"> në lidhje me </w:t>
            </w:r>
            <w:r w:rsidRPr="007B5172">
              <w:rPr>
                <w:rFonts w:ascii="Times New Roman" w:eastAsia="Times New Roman" w:hAnsi="Times New Roman" w:cs="Times New Roman"/>
                <w:b/>
                <w:color w:val="000000"/>
                <w:sz w:val="24"/>
                <w:szCs w:val="24"/>
                <w:lang w:eastAsia="en-GB"/>
              </w:rPr>
              <w:t>antikorrupsionin</w:t>
            </w:r>
            <w:r w:rsidRPr="007B5172">
              <w:rPr>
                <w:rFonts w:ascii="Times New Roman" w:eastAsia="Times New Roman" w:hAnsi="Times New Roman" w:cs="Times New Roman"/>
                <w:b/>
                <w:bCs/>
                <w:color w:val="000000"/>
                <w:sz w:val="24"/>
                <w:szCs w:val="24"/>
                <w:lang w:eastAsia="en-GB"/>
              </w:rPr>
              <w:t xml:space="preserve"> dhe integritetin për të gjithë personelin.</w:t>
            </w:r>
          </w:p>
        </w:tc>
        <w:tc>
          <w:tcPr>
            <w:tcW w:w="2267" w:type="dxa"/>
            <w:vAlign w:val="center"/>
          </w:tcPr>
          <w:p w14:paraId="49AF522C" w14:textId="77777777" w:rsidR="001F0759" w:rsidRPr="007B5172" w:rsidRDefault="001F0759" w:rsidP="001F0759">
            <w:pPr>
              <w:spacing w:line="276" w:lineRule="auto"/>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t>Përfshirja e trajnimit për antikorrupsionin dhe integritetin, në planin vjetor të trajnimeve.</w:t>
            </w:r>
          </w:p>
        </w:tc>
        <w:tc>
          <w:tcPr>
            <w:tcW w:w="1983" w:type="dxa"/>
            <w:vAlign w:val="center"/>
          </w:tcPr>
          <w:p w14:paraId="114844F6" w14:textId="24D40DEA" w:rsidR="001C341E" w:rsidRPr="007B5172" w:rsidRDefault="002255FC" w:rsidP="001C341E">
            <w:pPr>
              <w:spacing w:after="120" w:line="276" w:lineRule="auto"/>
              <w:jc w:val="center"/>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t>-</w:t>
            </w:r>
            <w:r w:rsidR="001F0759" w:rsidRPr="007B5172">
              <w:rPr>
                <w:rFonts w:ascii="Times New Roman" w:eastAsia="Times New Roman" w:hAnsi="Times New Roman" w:cs="Times New Roman"/>
                <w:color w:val="000000"/>
                <w:sz w:val="24"/>
                <w:szCs w:val="24"/>
                <w:lang w:eastAsia="en-GB"/>
              </w:rPr>
              <w:t>Sektori i burimeve njerëzore</w:t>
            </w:r>
            <w:r w:rsidR="00E11E17" w:rsidRPr="007B5172">
              <w:rPr>
                <w:rFonts w:ascii="Times New Roman" w:eastAsia="Times New Roman" w:hAnsi="Times New Roman" w:cs="Times New Roman"/>
                <w:color w:val="000000"/>
                <w:sz w:val="24"/>
                <w:szCs w:val="24"/>
                <w:lang w:eastAsia="en-GB"/>
              </w:rPr>
              <w:t>;</w:t>
            </w:r>
            <w:r w:rsidRPr="007B5172">
              <w:t xml:space="preserve">               -</w:t>
            </w:r>
            <w:r w:rsidRPr="007B5172">
              <w:rPr>
                <w:rFonts w:ascii="Times New Roman" w:eastAsia="Times New Roman" w:hAnsi="Times New Roman" w:cs="Times New Roman"/>
                <w:color w:val="000000"/>
                <w:sz w:val="24"/>
                <w:szCs w:val="24"/>
                <w:lang w:eastAsia="en-GB"/>
              </w:rPr>
              <w:t xml:space="preserve">Shkolla Shqiptare e Administratës Publike;               -ILDKPKI, </w:t>
            </w:r>
          </w:p>
          <w:p w14:paraId="321B1DBB" w14:textId="08FA4CE8" w:rsidR="001F0759" w:rsidRPr="007B5172" w:rsidRDefault="002255FC" w:rsidP="002255FC">
            <w:pPr>
              <w:spacing w:after="120" w:line="276" w:lineRule="auto"/>
              <w:jc w:val="center"/>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t>-DAP</w:t>
            </w:r>
          </w:p>
          <w:p w14:paraId="05650599" w14:textId="41A98C54" w:rsidR="001C341E" w:rsidRPr="007B5172" w:rsidRDefault="001C341E" w:rsidP="001C341E">
            <w:pPr>
              <w:spacing w:after="120" w:line="276" w:lineRule="auto"/>
              <w:rPr>
                <w:rFonts w:ascii="Times New Roman" w:eastAsia="Times New Roman" w:hAnsi="Times New Roman" w:cs="Times New Roman"/>
                <w:color w:val="000000"/>
                <w:sz w:val="24"/>
                <w:szCs w:val="24"/>
                <w:lang w:eastAsia="en-GB"/>
              </w:rPr>
            </w:pPr>
          </w:p>
          <w:p w14:paraId="65F03920" w14:textId="0DB69FBF" w:rsidR="002255FC" w:rsidRPr="007B5172" w:rsidRDefault="002255FC" w:rsidP="002255FC">
            <w:pPr>
              <w:spacing w:after="120" w:line="276" w:lineRule="auto"/>
              <w:jc w:val="center"/>
              <w:rPr>
                <w:rFonts w:ascii="Times New Roman" w:eastAsia="Times New Roman" w:hAnsi="Times New Roman" w:cs="Times New Roman"/>
                <w:color w:val="000000"/>
                <w:sz w:val="24"/>
                <w:szCs w:val="24"/>
                <w:lang w:eastAsia="en-GB"/>
              </w:rPr>
            </w:pPr>
          </w:p>
        </w:tc>
        <w:tc>
          <w:tcPr>
            <w:tcW w:w="1283" w:type="dxa"/>
            <w:vAlign w:val="center"/>
          </w:tcPr>
          <w:p w14:paraId="4BCC63FB" w14:textId="28701F77" w:rsidR="001F0759" w:rsidRPr="007B5172" w:rsidRDefault="002255FC" w:rsidP="002255FC">
            <w:pPr>
              <w:spacing w:after="120" w:line="276" w:lineRule="auto"/>
              <w:jc w:val="center"/>
              <w:rPr>
                <w:rFonts w:ascii="Times New Roman" w:eastAsia="Times New Roman" w:hAnsi="Times New Roman" w:cs="Times New Roman"/>
                <w:color w:val="000000"/>
                <w:sz w:val="24"/>
                <w:szCs w:val="24"/>
                <w:lang w:eastAsia="en-GB"/>
              </w:rPr>
            </w:pPr>
            <w:r w:rsidRPr="007B5172">
              <w:rPr>
                <w:rFonts w:ascii="Times New Roman" w:hAnsi="Times New Roman" w:cs="Times New Roman"/>
                <w:sz w:val="24"/>
                <w:szCs w:val="24"/>
              </w:rPr>
              <w:t xml:space="preserve">Në vijim për vitin </w:t>
            </w:r>
            <w:r w:rsidR="001F0759" w:rsidRPr="007B5172">
              <w:rPr>
                <w:rFonts w:ascii="Times New Roman" w:hAnsi="Times New Roman" w:cs="Times New Roman"/>
                <w:sz w:val="24"/>
                <w:szCs w:val="24"/>
              </w:rPr>
              <w:t xml:space="preserve"> 2024</w:t>
            </w:r>
          </w:p>
        </w:tc>
        <w:tc>
          <w:tcPr>
            <w:tcW w:w="2526" w:type="dxa"/>
            <w:vAlign w:val="center"/>
          </w:tcPr>
          <w:p w14:paraId="7B24687A" w14:textId="71620167" w:rsidR="001F0759" w:rsidRPr="007B5172" w:rsidRDefault="002255FC" w:rsidP="002255FC">
            <w:pPr>
              <w:spacing w:after="120" w:line="276" w:lineRule="auto"/>
              <w:rPr>
                <w:rFonts w:ascii="Times New Roman" w:eastAsia="Times New Roman" w:hAnsi="Times New Roman" w:cs="Times New Roman"/>
                <w:color w:val="000000"/>
                <w:sz w:val="24"/>
                <w:szCs w:val="24"/>
                <w:lang w:val="it-IT" w:eastAsia="en-GB"/>
              </w:rPr>
            </w:pPr>
            <w:r w:rsidRPr="007B5172">
              <w:rPr>
                <w:rFonts w:ascii="Times New Roman" w:eastAsia="Times New Roman" w:hAnsi="Times New Roman" w:cs="Times New Roman"/>
                <w:color w:val="000000"/>
                <w:sz w:val="24"/>
                <w:szCs w:val="24"/>
                <w:lang w:val="it-IT" w:eastAsia="en-GB"/>
              </w:rPr>
              <w:t>Bashkëpunim /k</w:t>
            </w:r>
            <w:r w:rsidR="00E11E17" w:rsidRPr="007B5172">
              <w:rPr>
                <w:rFonts w:ascii="Times New Roman" w:eastAsia="Times New Roman" w:hAnsi="Times New Roman" w:cs="Times New Roman"/>
                <w:color w:val="000000"/>
                <w:sz w:val="24"/>
                <w:szCs w:val="24"/>
                <w:lang w:val="it-IT" w:eastAsia="en-GB"/>
              </w:rPr>
              <w:t xml:space="preserve">oordinim me </w:t>
            </w:r>
            <w:r w:rsidRPr="007B5172">
              <w:rPr>
                <w:rFonts w:ascii="Times New Roman" w:eastAsia="Times New Roman" w:hAnsi="Times New Roman" w:cs="Times New Roman"/>
                <w:color w:val="000000"/>
                <w:sz w:val="24"/>
                <w:szCs w:val="24"/>
                <w:lang w:val="it-IT" w:eastAsia="en-GB"/>
              </w:rPr>
              <w:t>Shkollën Shqiptare të Administratës Publike, ILDKPKI, DAP, për ofrimin e kurrikulave të përshtatshme të trajnimit, në bazë të nevojave të institucionit, kalendarit të trajnimeve, etj.</w:t>
            </w:r>
          </w:p>
        </w:tc>
      </w:tr>
      <w:tr w:rsidR="00F957C0" w:rsidRPr="008F11ED" w14:paraId="15BAEC78" w14:textId="77777777" w:rsidTr="00651D8F">
        <w:trPr>
          <w:trHeight w:val="1835"/>
          <w:jc w:val="center"/>
        </w:trPr>
        <w:tc>
          <w:tcPr>
            <w:tcW w:w="715" w:type="dxa"/>
            <w:vAlign w:val="center"/>
          </w:tcPr>
          <w:p w14:paraId="3EC8C1AD" w14:textId="77777777" w:rsidR="00F957C0" w:rsidRPr="00CE12FC" w:rsidRDefault="001F0759" w:rsidP="00651D8F">
            <w:pPr>
              <w:spacing w:after="120" w:line="276"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3.</w:t>
            </w:r>
          </w:p>
        </w:tc>
        <w:tc>
          <w:tcPr>
            <w:tcW w:w="4176" w:type="dxa"/>
            <w:vAlign w:val="center"/>
          </w:tcPr>
          <w:p w14:paraId="36BAE2B7" w14:textId="44DE9CFB" w:rsidR="00F957C0" w:rsidRPr="007B5172" w:rsidRDefault="00F85844" w:rsidP="009E54AB">
            <w:pPr>
              <w:spacing w:after="120" w:line="276" w:lineRule="auto"/>
              <w:rPr>
                <w:rFonts w:ascii="Times New Roman" w:eastAsia="Times New Roman" w:hAnsi="Times New Roman" w:cs="Times New Roman"/>
                <w:b/>
                <w:bCs/>
                <w:color w:val="000000"/>
                <w:sz w:val="24"/>
                <w:szCs w:val="24"/>
                <w:lang w:val="it-IT" w:eastAsia="en-GB"/>
              </w:rPr>
            </w:pPr>
            <w:r w:rsidRPr="007B5172">
              <w:rPr>
                <w:rFonts w:ascii="Times New Roman" w:eastAsia="Times New Roman" w:hAnsi="Times New Roman" w:cs="Times New Roman"/>
                <w:b/>
                <w:bCs/>
                <w:color w:val="000000"/>
                <w:sz w:val="24"/>
                <w:szCs w:val="24"/>
                <w:lang w:val="it-IT" w:eastAsia="en-GB"/>
              </w:rPr>
              <w:t>M</w:t>
            </w:r>
            <w:r w:rsidR="001F0759" w:rsidRPr="007B5172">
              <w:rPr>
                <w:rFonts w:ascii="Times New Roman" w:eastAsia="Times New Roman" w:hAnsi="Times New Roman" w:cs="Times New Roman"/>
                <w:b/>
                <w:bCs/>
                <w:color w:val="000000"/>
                <w:sz w:val="24"/>
                <w:szCs w:val="24"/>
                <w:lang w:val="it-IT" w:eastAsia="en-GB"/>
              </w:rPr>
              <w:t xml:space="preserve">ungesa e </w:t>
            </w:r>
            <w:r w:rsidR="00902DBA" w:rsidRPr="007B5172">
              <w:rPr>
                <w:rFonts w:ascii="Times New Roman" w:eastAsia="Times New Roman" w:hAnsi="Times New Roman" w:cs="Times New Roman"/>
                <w:b/>
                <w:bCs/>
                <w:color w:val="000000"/>
                <w:sz w:val="24"/>
                <w:szCs w:val="24"/>
                <w:lang w:val="it-IT" w:eastAsia="en-GB"/>
              </w:rPr>
              <w:t>evidentimit të kërkesave të nëpunësit si dhe propozime</w:t>
            </w:r>
            <w:r w:rsidR="009E54AB" w:rsidRPr="007B5172">
              <w:rPr>
                <w:rFonts w:ascii="Times New Roman" w:eastAsia="Times New Roman" w:hAnsi="Times New Roman" w:cs="Times New Roman"/>
                <w:b/>
                <w:bCs/>
                <w:color w:val="000000"/>
                <w:sz w:val="24"/>
                <w:szCs w:val="24"/>
                <w:lang w:val="it-IT" w:eastAsia="en-GB"/>
              </w:rPr>
              <w:t>ve të</w:t>
            </w:r>
            <w:r w:rsidR="00902DBA" w:rsidRPr="007B5172">
              <w:rPr>
                <w:rFonts w:ascii="Times New Roman" w:eastAsia="Times New Roman" w:hAnsi="Times New Roman" w:cs="Times New Roman"/>
                <w:b/>
                <w:bCs/>
                <w:color w:val="000000"/>
                <w:sz w:val="24"/>
                <w:szCs w:val="24"/>
                <w:lang w:val="it-IT" w:eastAsia="en-GB"/>
              </w:rPr>
              <w:t xml:space="preserve"> zyrtarit raportues për trajnim e mundësi për zhvillim profesional. </w:t>
            </w:r>
            <w:r w:rsidR="001F0759" w:rsidRPr="007B5172">
              <w:rPr>
                <w:rFonts w:ascii="Times New Roman" w:eastAsia="Times New Roman" w:hAnsi="Times New Roman" w:cs="Times New Roman"/>
                <w:b/>
                <w:bCs/>
                <w:color w:val="000000"/>
                <w:sz w:val="24"/>
                <w:szCs w:val="24"/>
                <w:lang w:val="it-IT" w:eastAsia="en-GB"/>
              </w:rPr>
              <w:t xml:space="preserve"> </w:t>
            </w:r>
          </w:p>
        </w:tc>
        <w:tc>
          <w:tcPr>
            <w:tcW w:w="2267" w:type="dxa"/>
            <w:vAlign w:val="center"/>
          </w:tcPr>
          <w:p w14:paraId="3A984A4B" w14:textId="77777777" w:rsidR="00F957C0" w:rsidRPr="007B5172" w:rsidRDefault="001F0759" w:rsidP="00F44743">
            <w:pPr>
              <w:spacing w:line="276" w:lineRule="auto"/>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t>Hartimi i planit vjetor për trajnime.</w:t>
            </w:r>
          </w:p>
        </w:tc>
        <w:tc>
          <w:tcPr>
            <w:tcW w:w="1983" w:type="dxa"/>
            <w:vAlign w:val="center"/>
          </w:tcPr>
          <w:p w14:paraId="076F7003" w14:textId="77777777" w:rsidR="00F957C0" w:rsidRPr="007B5172" w:rsidRDefault="001F0759" w:rsidP="00651D8F">
            <w:pPr>
              <w:spacing w:line="276" w:lineRule="auto"/>
              <w:jc w:val="center"/>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t>Sektori i burimeve njerëzore.</w:t>
            </w:r>
          </w:p>
          <w:p w14:paraId="7F66E17B" w14:textId="116D7DBF" w:rsidR="00F62B6C" w:rsidRPr="007B5172" w:rsidRDefault="00F62B6C" w:rsidP="001C341E">
            <w:pPr>
              <w:spacing w:line="276" w:lineRule="auto"/>
              <w:jc w:val="center"/>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t xml:space="preserve">-Zyrtarët Raportues të </w:t>
            </w:r>
            <w:r w:rsidR="001C341E" w:rsidRPr="007B5172">
              <w:rPr>
                <w:rFonts w:ascii="Times New Roman" w:eastAsia="Times New Roman" w:hAnsi="Times New Roman" w:cs="Times New Roman"/>
                <w:color w:val="000000"/>
                <w:sz w:val="24"/>
                <w:szCs w:val="24"/>
                <w:lang w:eastAsia="en-GB"/>
              </w:rPr>
              <w:t>të gjithë s</w:t>
            </w:r>
            <w:r w:rsidRPr="007B5172">
              <w:rPr>
                <w:rFonts w:ascii="Times New Roman" w:eastAsia="Times New Roman" w:hAnsi="Times New Roman" w:cs="Times New Roman"/>
                <w:color w:val="000000"/>
                <w:sz w:val="24"/>
                <w:szCs w:val="24"/>
                <w:lang w:eastAsia="en-GB"/>
              </w:rPr>
              <w:t>trukturave të AKMC</w:t>
            </w:r>
            <w:r w:rsidR="001C341E" w:rsidRPr="007B5172">
              <w:rPr>
                <w:rFonts w:ascii="Times New Roman" w:eastAsia="Times New Roman" w:hAnsi="Times New Roman" w:cs="Times New Roman"/>
                <w:color w:val="000000"/>
                <w:sz w:val="24"/>
                <w:szCs w:val="24"/>
                <w:lang w:eastAsia="en-GB"/>
              </w:rPr>
              <w:t>.</w:t>
            </w:r>
          </w:p>
        </w:tc>
        <w:tc>
          <w:tcPr>
            <w:tcW w:w="1283" w:type="dxa"/>
            <w:vAlign w:val="center"/>
          </w:tcPr>
          <w:p w14:paraId="28E51B67" w14:textId="77777777" w:rsidR="00F957C0" w:rsidRPr="007B5172" w:rsidRDefault="001F0759" w:rsidP="00651D8F">
            <w:pPr>
              <w:spacing w:after="120" w:line="276" w:lineRule="auto"/>
              <w:jc w:val="center"/>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t>Janar-Shkurt 2024</w:t>
            </w:r>
          </w:p>
        </w:tc>
        <w:tc>
          <w:tcPr>
            <w:tcW w:w="2526" w:type="dxa"/>
            <w:vAlign w:val="center"/>
          </w:tcPr>
          <w:p w14:paraId="171E62D6" w14:textId="26CE28E0" w:rsidR="00902DBA" w:rsidRPr="007B5172" w:rsidRDefault="00902DBA" w:rsidP="001F0759">
            <w:pPr>
              <w:spacing w:after="120" w:line="276" w:lineRule="auto"/>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t>-Evidentimi i nevojave për trajnim dhe zhvillim të personelit nga të gjithë zyrtarët raportues në seksionin e posacem të formularit të vlerësimit të performancës në punë.   -</w:t>
            </w:r>
            <w:r w:rsidR="001F0759" w:rsidRPr="007B5172">
              <w:rPr>
                <w:rFonts w:ascii="Times New Roman" w:eastAsia="Times New Roman" w:hAnsi="Times New Roman" w:cs="Times New Roman"/>
                <w:color w:val="000000"/>
                <w:sz w:val="24"/>
                <w:szCs w:val="24"/>
                <w:lang w:eastAsia="en-GB"/>
              </w:rPr>
              <w:t>Vler</w:t>
            </w:r>
            <w:r w:rsidR="00364A43" w:rsidRPr="007B5172">
              <w:rPr>
                <w:rFonts w:ascii="Times New Roman" w:eastAsia="Times New Roman" w:hAnsi="Times New Roman" w:cs="Times New Roman"/>
                <w:color w:val="000000"/>
                <w:sz w:val="24"/>
                <w:szCs w:val="24"/>
                <w:lang w:eastAsia="en-GB"/>
              </w:rPr>
              <w:t>ë</w:t>
            </w:r>
            <w:r w:rsidR="001F0759" w:rsidRPr="007B5172">
              <w:rPr>
                <w:rFonts w:ascii="Times New Roman" w:eastAsia="Times New Roman" w:hAnsi="Times New Roman" w:cs="Times New Roman"/>
                <w:color w:val="000000"/>
                <w:sz w:val="24"/>
                <w:szCs w:val="24"/>
                <w:lang w:eastAsia="en-GB"/>
              </w:rPr>
              <w:t>simi i nevojave p</w:t>
            </w:r>
            <w:r w:rsidR="00364A43" w:rsidRPr="007B5172">
              <w:rPr>
                <w:rFonts w:ascii="Times New Roman" w:eastAsia="Times New Roman" w:hAnsi="Times New Roman" w:cs="Times New Roman"/>
                <w:color w:val="000000"/>
                <w:sz w:val="24"/>
                <w:szCs w:val="24"/>
                <w:lang w:eastAsia="en-GB"/>
              </w:rPr>
              <w:t>ë</w:t>
            </w:r>
            <w:r w:rsidRPr="007B5172">
              <w:rPr>
                <w:rFonts w:ascii="Times New Roman" w:eastAsia="Times New Roman" w:hAnsi="Times New Roman" w:cs="Times New Roman"/>
                <w:color w:val="000000"/>
                <w:sz w:val="24"/>
                <w:szCs w:val="24"/>
                <w:lang w:eastAsia="en-GB"/>
              </w:rPr>
              <w:t>r trajnim</w:t>
            </w:r>
            <w:r w:rsidR="001F0759" w:rsidRPr="007B5172">
              <w:rPr>
                <w:rFonts w:ascii="Times New Roman" w:eastAsia="Times New Roman" w:hAnsi="Times New Roman" w:cs="Times New Roman"/>
                <w:color w:val="000000"/>
                <w:sz w:val="24"/>
                <w:szCs w:val="24"/>
                <w:lang w:eastAsia="en-GB"/>
              </w:rPr>
              <w:t xml:space="preserve"> sipas fushave t</w:t>
            </w:r>
            <w:r w:rsidR="00364A43" w:rsidRPr="007B5172">
              <w:rPr>
                <w:rFonts w:ascii="Times New Roman" w:eastAsia="Times New Roman" w:hAnsi="Times New Roman" w:cs="Times New Roman"/>
                <w:color w:val="000000"/>
                <w:sz w:val="24"/>
                <w:szCs w:val="24"/>
                <w:lang w:eastAsia="en-GB"/>
              </w:rPr>
              <w:t>ë</w:t>
            </w:r>
            <w:r w:rsidR="001F0759" w:rsidRPr="007B5172">
              <w:rPr>
                <w:rFonts w:ascii="Times New Roman" w:eastAsia="Times New Roman" w:hAnsi="Times New Roman" w:cs="Times New Roman"/>
                <w:color w:val="000000"/>
                <w:sz w:val="24"/>
                <w:szCs w:val="24"/>
                <w:lang w:eastAsia="en-GB"/>
              </w:rPr>
              <w:t xml:space="preserve"> ushtrimit t</w:t>
            </w:r>
            <w:r w:rsidR="00364A43" w:rsidRPr="007B5172">
              <w:rPr>
                <w:rFonts w:ascii="Times New Roman" w:eastAsia="Times New Roman" w:hAnsi="Times New Roman" w:cs="Times New Roman"/>
                <w:color w:val="000000"/>
                <w:sz w:val="24"/>
                <w:szCs w:val="24"/>
                <w:lang w:eastAsia="en-GB"/>
              </w:rPr>
              <w:t>ë</w:t>
            </w:r>
            <w:r w:rsidR="001F0759" w:rsidRPr="007B5172">
              <w:rPr>
                <w:rFonts w:ascii="Times New Roman" w:eastAsia="Times New Roman" w:hAnsi="Times New Roman" w:cs="Times New Roman"/>
                <w:color w:val="000000"/>
                <w:sz w:val="24"/>
                <w:szCs w:val="24"/>
                <w:lang w:eastAsia="en-GB"/>
              </w:rPr>
              <w:t xml:space="preserve"> detyrave</w:t>
            </w:r>
            <w:r w:rsidRPr="007B5172">
              <w:rPr>
                <w:rFonts w:ascii="Times New Roman" w:eastAsia="Times New Roman" w:hAnsi="Times New Roman" w:cs="Times New Roman"/>
                <w:color w:val="000000"/>
                <w:sz w:val="24"/>
                <w:szCs w:val="24"/>
                <w:lang w:eastAsia="en-GB"/>
              </w:rPr>
              <w:t>.</w:t>
            </w:r>
            <w:r w:rsidR="001F0759" w:rsidRPr="007B5172">
              <w:rPr>
                <w:rFonts w:ascii="Times New Roman" w:eastAsia="Times New Roman" w:hAnsi="Times New Roman" w:cs="Times New Roman"/>
                <w:color w:val="000000"/>
                <w:sz w:val="24"/>
                <w:szCs w:val="24"/>
                <w:lang w:eastAsia="en-GB"/>
              </w:rPr>
              <w:t xml:space="preserve"> </w:t>
            </w:r>
          </w:p>
          <w:p w14:paraId="785911A9" w14:textId="4C6BEED6" w:rsidR="00F957C0" w:rsidRPr="007B5172" w:rsidRDefault="00902DBA" w:rsidP="001F0759">
            <w:pPr>
              <w:spacing w:after="120" w:line="276" w:lineRule="auto"/>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t>-P</w:t>
            </w:r>
            <w:r w:rsidR="001F0759" w:rsidRPr="007B5172">
              <w:rPr>
                <w:rFonts w:ascii="Times New Roman" w:eastAsia="Times New Roman" w:hAnsi="Times New Roman" w:cs="Times New Roman"/>
                <w:color w:val="000000"/>
                <w:sz w:val="24"/>
                <w:szCs w:val="24"/>
                <w:lang w:eastAsia="en-GB"/>
              </w:rPr>
              <w:t>lani</w:t>
            </w:r>
            <w:r w:rsidRPr="007B5172">
              <w:rPr>
                <w:rFonts w:ascii="Times New Roman" w:eastAsia="Times New Roman" w:hAnsi="Times New Roman" w:cs="Times New Roman"/>
                <w:color w:val="000000"/>
                <w:sz w:val="24"/>
                <w:szCs w:val="24"/>
                <w:lang w:eastAsia="en-GB"/>
              </w:rPr>
              <w:t xml:space="preserve"> vj</w:t>
            </w:r>
            <w:r w:rsidR="001F0759" w:rsidRPr="007B5172">
              <w:rPr>
                <w:rFonts w:ascii="Times New Roman" w:eastAsia="Times New Roman" w:hAnsi="Times New Roman" w:cs="Times New Roman"/>
                <w:color w:val="000000"/>
                <w:sz w:val="24"/>
                <w:szCs w:val="24"/>
                <w:lang w:eastAsia="en-GB"/>
              </w:rPr>
              <w:t>etor p</w:t>
            </w:r>
            <w:r w:rsidR="00364A43" w:rsidRPr="007B5172">
              <w:rPr>
                <w:rFonts w:ascii="Times New Roman" w:eastAsia="Times New Roman" w:hAnsi="Times New Roman" w:cs="Times New Roman"/>
                <w:color w:val="000000"/>
                <w:sz w:val="24"/>
                <w:szCs w:val="24"/>
                <w:lang w:eastAsia="en-GB"/>
              </w:rPr>
              <w:t>ë</w:t>
            </w:r>
            <w:r w:rsidRPr="007B5172">
              <w:rPr>
                <w:rFonts w:ascii="Times New Roman" w:eastAsia="Times New Roman" w:hAnsi="Times New Roman" w:cs="Times New Roman"/>
                <w:color w:val="000000"/>
                <w:sz w:val="24"/>
                <w:szCs w:val="24"/>
                <w:lang w:eastAsia="en-GB"/>
              </w:rPr>
              <w:t>r trajnimin e personelit te AKMC, i miratuar nga Titullari i Institucionit.</w:t>
            </w:r>
          </w:p>
          <w:p w14:paraId="0C077908" w14:textId="77777777" w:rsidR="001F0759" w:rsidRPr="007B5172" w:rsidRDefault="001F0759" w:rsidP="001F0759">
            <w:pPr>
              <w:spacing w:after="120" w:line="276" w:lineRule="auto"/>
              <w:rPr>
                <w:rFonts w:ascii="Times New Roman" w:eastAsia="Times New Roman" w:hAnsi="Times New Roman" w:cs="Times New Roman"/>
                <w:color w:val="000000"/>
                <w:sz w:val="24"/>
                <w:szCs w:val="24"/>
                <w:lang w:eastAsia="en-GB"/>
              </w:rPr>
            </w:pPr>
          </w:p>
        </w:tc>
      </w:tr>
      <w:tr w:rsidR="00F957C0" w:rsidRPr="008F11ED" w14:paraId="08ED6CEB" w14:textId="77777777" w:rsidTr="00651D8F">
        <w:trPr>
          <w:trHeight w:val="1394"/>
          <w:jc w:val="center"/>
        </w:trPr>
        <w:tc>
          <w:tcPr>
            <w:tcW w:w="715" w:type="dxa"/>
            <w:vAlign w:val="center"/>
          </w:tcPr>
          <w:p w14:paraId="3F0E72CA" w14:textId="77777777" w:rsidR="00F957C0" w:rsidRPr="00CE12FC" w:rsidRDefault="0000167D" w:rsidP="00651D8F">
            <w:pPr>
              <w:spacing w:after="120" w:line="276"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lastRenderedPageBreak/>
              <w:t>4.</w:t>
            </w:r>
          </w:p>
        </w:tc>
        <w:tc>
          <w:tcPr>
            <w:tcW w:w="4176" w:type="dxa"/>
            <w:vAlign w:val="center"/>
          </w:tcPr>
          <w:p w14:paraId="285675E4" w14:textId="0108AA1E" w:rsidR="00F957C0" w:rsidRPr="007B5172" w:rsidRDefault="0000167D" w:rsidP="001C341E">
            <w:pPr>
              <w:spacing w:after="120" w:line="276" w:lineRule="auto"/>
              <w:rPr>
                <w:rFonts w:ascii="Times New Roman" w:eastAsia="Times New Roman" w:hAnsi="Times New Roman" w:cs="Times New Roman"/>
                <w:b/>
                <w:bCs/>
                <w:color w:val="000000"/>
                <w:sz w:val="24"/>
                <w:szCs w:val="24"/>
                <w:lang w:eastAsia="en-GB"/>
              </w:rPr>
            </w:pPr>
            <w:r w:rsidRPr="007B5172">
              <w:rPr>
                <w:rFonts w:ascii="Times New Roman" w:eastAsia="Times New Roman" w:hAnsi="Times New Roman" w:cs="Times New Roman"/>
                <w:b/>
                <w:bCs/>
                <w:color w:val="000000"/>
                <w:sz w:val="24"/>
                <w:szCs w:val="24"/>
                <w:lang w:eastAsia="en-GB"/>
              </w:rPr>
              <w:t>Njohuri t</w:t>
            </w:r>
            <w:r w:rsidR="00364A43" w:rsidRPr="007B5172">
              <w:rPr>
                <w:rFonts w:ascii="Times New Roman" w:eastAsia="Times New Roman" w:hAnsi="Times New Roman" w:cs="Times New Roman"/>
                <w:b/>
                <w:bCs/>
                <w:color w:val="000000"/>
                <w:sz w:val="24"/>
                <w:szCs w:val="24"/>
                <w:lang w:eastAsia="en-GB"/>
              </w:rPr>
              <w:t>ë</w:t>
            </w:r>
            <w:r w:rsidRPr="007B5172">
              <w:rPr>
                <w:rFonts w:ascii="Times New Roman" w:eastAsia="Times New Roman" w:hAnsi="Times New Roman" w:cs="Times New Roman"/>
                <w:b/>
                <w:bCs/>
                <w:color w:val="000000"/>
                <w:sz w:val="24"/>
                <w:szCs w:val="24"/>
                <w:lang w:eastAsia="en-GB"/>
              </w:rPr>
              <w:t xml:space="preserve"> kufizuara t</w:t>
            </w:r>
            <w:r w:rsidR="00364A43" w:rsidRPr="007B5172">
              <w:rPr>
                <w:rFonts w:ascii="Times New Roman" w:eastAsia="Times New Roman" w:hAnsi="Times New Roman" w:cs="Times New Roman"/>
                <w:b/>
                <w:bCs/>
                <w:color w:val="000000"/>
                <w:sz w:val="24"/>
                <w:szCs w:val="24"/>
                <w:lang w:eastAsia="en-GB"/>
              </w:rPr>
              <w:t>ë</w:t>
            </w:r>
            <w:r w:rsidRPr="007B5172">
              <w:rPr>
                <w:rFonts w:ascii="Times New Roman" w:eastAsia="Times New Roman" w:hAnsi="Times New Roman" w:cs="Times New Roman"/>
                <w:b/>
                <w:bCs/>
                <w:color w:val="000000"/>
                <w:sz w:val="24"/>
                <w:szCs w:val="24"/>
                <w:lang w:eastAsia="en-GB"/>
              </w:rPr>
              <w:t xml:space="preserve"> stafit mbi ligjin për mbrojtjen e të dhënave personale, për të drejtën e informimit, li</w:t>
            </w:r>
            <w:r w:rsidR="001C341E" w:rsidRPr="007B5172">
              <w:rPr>
                <w:rFonts w:ascii="Times New Roman" w:eastAsia="Times New Roman" w:hAnsi="Times New Roman" w:cs="Times New Roman"/>
                <w:b/>
                <w:bCs/>
                <w:color w:val="000000"/>
                <w:sz w:val="24"/>
                <w:szCs w:val="24"/>
                <w:lang w:eastAsia="en-GB"/>
              </w:rPr>
              <w:t>gji për konfliktin e interest.</w:t>
            </w:r>
          </w:p>
        </w:tc>
        <w:tc>
          <w:tcPr>
            <w:tcW w:w="2267" w:type="dxa"/>
            <w:vAlign w:val="center"/>
          </w:tcPr>
          <w:p w14:paraId="17F582BF" w14:textId="77777777" w:rsidR="00F957C0" w:rsidRPr="007B5172" w:rsidRDefault="0000167D" w:rsidP="00F44743">
            <w:pPr>
              <w:spacing w:line="276" w:lineRule="auto"/>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t>Angazhimi p</w:t>
            </w:r>
            <w:r w:rsidR="00364A43" w:rsidRPr="007B5172">
              <w:rPr>
                <w:rFonts w:ascii="Times New Roman" w:eastAsia="Times New Roman" w:hAnsi="Times New Roman" w:cs="Times New Roman"/>
                <w:color w:val="000000"/>
                <w:sz w:val="24"/>
                <w:szCs w:val="24"/>
                <w:lang w:eastAsia="en-GB"/>
              </w:rPr>
              <w:t>ë</w:t>
            </w:r>
            <w:r w:rsidRPr="007B5172">
              <w:rPr>
                <w:rFonts w:ascii="Times New Roman" w:eastAsia="Times New Roman" w:hAnsi="Times New Roman" w:cs="Times New Roman"/>
                <w:color w:val="000000"/>
                <w:sz w:val="24"/>
                <w:szCs w:val="24"/>
                <w:lang w:eastAsia="en-GB"/>
              </w:rPr>
              <w:t>r zhvillimin trajnimit dhe p</w:t>
            </w:r>
            <w:r w:rsidR="00364A43" w:rsidRPr="007B5172">
              <w:rPr>
                <w:rFonts w:ascii="Times New Roman" w:eastAsia="Times New Roman" w:hAnsi="Times New Roman" w:cs="Times New Roman"/>
                <w:color w:val="000000"/>
                <w:sz w:val="24"/>
                <w:szCs w:val="24"/>
                <w:lang w:eastAsia="en-GB"/>
              </w:rPr>
              <w:t>ë</w:t>
            </w:r>
            <w:r w:rsidRPr="007B5172">
              <w:rPr>
                <w:rFonts w:ascii="Times New Roman" w:eastAsia="Times New Roman" w:hAnsi="Times New Roman" w:cs="Times New Roman"/>
                <w:color w:val="000000"/>
                <w:sz w:val="24"/>
                <w:szCs w:val="24"/>
                <w:lang w:eastAsia="en-GB"/>
              </w:rPr>
              <w:t>rfshirjen e tematikave n</w:t>
            </w:r>
            <w:r w:rsidR="00364A43" w:rsidRPr="007B5172">
              <w:rPr>
                <w:rFonts w:ascii="Times New Roman" w:eastAsia="Times New Roman" w:hAnsi="Times New Roman" w:cs="Times New Roman"/>
                <w:color w:val="000000"/>
                <w:sz w:val="24"/>
                <w:szCs w:val="24"/>
                <w:lang w:eastAsia="en-GB"/>
              </w:rPr>
              <w:t>ë</w:t>
            </w:r>
            <w:r w:rsidRPr="007B5172">
              <w:rPr>
                <w:rFonts w:ascii="Times New Roman" w:eastAsia="Times New Roman" w:hAnsi="Times New Roman" w:cs="Times New Roman"/>
                <w:color w:val="000000"/>
                <w:sz w:val="24"/>
                <w:szCs w:val="24"/>
                <w:lang w:eastAsia="en-GB"/>
              </w:rPr>
              <w:t xml:space="preserve"> planin vjetor t</w:t>
            </w:r>
            <w:r w:rsidR="00364A43" w:rsidRPr="007B5172">
              <w:rPr>
                <w:rFonts w:ascii="Times New Roman" w:eastAsia="Times New Roman" w:hAnsi="Times New Roman" w:cs="Times New Roman"/>
                <w:color w:val="000000"/>
                <w:sz w:val="24"/>
                <w:szCs w:val="24"/>
                <w:lang w:eastAsia="en-GB"/>
              </w:rPr>
              <w:t>ë</w:t>
            </w:r>
            <w:r w:rsidRPr="007B5172">
              <w:rPr>
                <w:rFonts w:ascii="Times New Roman" w:eastAsia="Times New Roman" w:hAnsi="Times New Roman" w:cs="Times New Roman"/>
                <w:color w:val="000000"/>
                <w:sz w:val="24"/>
                <w:szCs w:val="24"/>
                <w:lang w:eastAsia="en-GB"/>
              </w:rPr>
              <w:t xml:space="preserve"> trajnimeve.</w:t>
            </w:r>
          </w:p>
        </w:tc>
        <w:tc>
          <w:tcPr>
            <w:tcW w:w="1983" w:type="dxa"/>
            <w:vAlign w:val="center"/>
          </w:tcPr>
          <w:p w14:paraId="37AC0FE5" w14:textId="28153289" w:rsidR="001C341E" w:rsidRPr="007B5172" w:rsidRDefault="001C341E" w:rsidP="001C341E">
            <w:pPr>
              <w:spacing w:after="120" w:line="276" w:lineRule="auto"/>
              <w:jc w:val="center"/>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t xml:space="preserve">-Sektori i burimeve njerëzore;               -Shkolla Shqiptare e Administratës Publike;               </w:t>
            </w:r>
          </w:p>
          <w:p w14:paraId="40A5A7D6" w14:textId="5EEA9723" w:rsidR="0000167D" w:rsidRPr="007B5172" w:rsidRDefault="001C341E" w:rsidP="001C341E">
            <w:pPr>
              <w:spacing w:after="120" w:line="276" w:lineRule="auto"/>
              <w:jc w:val="center"/>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t>-DAP</w:t>
            </w:r>
          </w:p>
        </w:tc>
        <w:tc>
          <w:tcPr>
            <w:tcW w:w="1283" w:type="dxa"/>
            <w:vAlign w:val="center"/>
          </w:tcPr>
          <w:p w14:paraId="2E249D67" w14:textId="071FE96C" w:rsidR="00F957C0" w:rsidRPr="007B5172" w:rsidRDefault="001C341E" w:rsidP="00651D8F">
            <w:pPr>
              <w:spacing w:after="120" w:line="276" w:lineRule="auto"/>
              <w:jc w:val="center"/>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t>Në vijim për vitin  2024</w:t>
            </w:r>
          </w:p>
        </w:tc>
        <w:tc>
          <w:tcPr>
            <w:tcW w:w="2526" w:type="dxa"/>
            <w:vAlign w:val="center"/>
          </w:tcPr>
          <w:p w14:paraId="4DB73808" w14:textId="37C2A2CE" w:rsidR="00F957C0" w:rsidRPr="007B5172" w:rsidRDefault="001C341E" w:rsidP="00EF0DE6">
            <w:pPr>
              <w:spacing w:after="120" w:line="276" w:lineRule="auto"/>
              <w:rPr>
                <w:rFonts w:ascii="Times New Roman" w:eastAsia="Times New Roman" w:hAnsi="Times New Roman" w:cs="Times New Roman"/>
                <w:color w:val="000000"/>
                <w:sz w:val="24"/>
                <w:szCs w:val="24"/>
                <w:lang w:eastAsia="en-GB"/>
              </w:rPr>
            </w:pPr>
            <w:r w:rsidRPr="007B5172">
              <w:rPr>
                <w:rFonts w:ascii="Times New Roman" w:eastAsia="Times New Roman" w:hAnsi="Times New Roman" w:cs="Times New Roman"/>
                <w:color w:val="000000"/>
                <w:sz w:val="24"/>
                <w:szCs w:val="24"/>
                <w:lang w:eastAsia="en-GB"/>
              </w:rPr>
              <w:t xml:space="preserve">Bashkëpunim /koordinim me Shkollën Shqiptare të Administratës Publike, DAP, për ofrimin e </w:t>
            </w:r>
            <w:r w:rsidR="00EF0DE6" w:rsidRPr="007B5172">
              <w:rPr>
                <w:rFonts w:ascii="Times New Roman" w:eastAsia="Times New Roman" w:hAnsi="Times New Roman" w:cs="Times New Roman"/>
                <w:color w:val="000000"/>
                <w:sz w:val="24"/>
                <w:szCs w:val="24"/>
                <w:lang w:eastAsia="en-GB"/>
              </w:rPr>
              <w:t>trajnimeve periodike të punonjësve, sipas fushave të ushtrimit të detyrave funksionale,</w:t>
            </w:r>
            <w:r w:rsidRPr="007B5172">
              <w:rPr>
                <w:rFonts w:ascii="Times New Roman" w:eastAsia="Times New Roman" w:hAnsi="Times New Roman" w:cs="Times New Roman"/>
                <w:color w:val="000000"/>
                <w:sz w:val="24"/>
                <w:szCs w:val="24"/>
                <w:lang w:eastAsia="en-GB"/>
              </w:rPr>
              <w:t>etj.</w:t>
            </w:r>
          </w:p>
        </w:tc>
      </w:tr>
    </w:tbl>
    <w:p w14:paraId="4BAF6792" w14:textId="77777777" w:rsidR="00F957C0" w:rsidRPr="00AF4D6A" w:rsidRDefault="00F957C0" w:rsidP="00F957C0">
      <w:pPr>
        <w:rPr>
          <w:lang w:val="it-IT"/>
        </w:rPr>
      </w:pPr>
    </w:p>
    <w:p w14:paraId="23252402" w14:textId="77777777" w:rsidR="00F44743" w:rsidRDefault="002F38AC" w:rsidP="00F44743">
      <w:pPr>
        <w:pStyle w:val="Heading2"/>
        <w:numPr>
          <w:ilvl w:val="0"/>
          <w:numId w:val="6"/>
        </w:numPr>
        <w:spacing w:line="276" w:lineRule="auto"/>
        <w:jc w:val="both"/>
        <w:rPr>
          <w:rFonts w:ascii="Times New Roman" w:hAnsi="Times New Roman" w:cs="Times New Roman"/>
          <w:sz w:val="24"/>
        </w:rPr>
      </w:pPr>
      <w:bookmarkStart w:id="24" w:name="_Toc153878823"/>
      <w:bookmarkStart w:id="25" w:name="_Toc153905094"/>
      <w:r>
        <w:rPr>
          <w:rFonts w:ascii="Times New Roman" w:hAnsi="Times New Roman" w:cs="Times New Roman"/>
          <w:sz w:val="24"/>
        </w:rPr>
        <w:t>Menaxhimi financiar dhe proku</w:t>
      </w:r>
      <w:r w:rsidR="00F44743" w:rsidRPr="00F44743">
        <w:rPr>
          <w:rFonts w:ascii="Times New Roman" w:hAnsi="Times New Roman" w:cs="Times New Roman"/>
          <w:sz w:val="24"/>
        </w:rPr>
        <w:t>rimet publike</w:t>
      </w:r>
      <w:bookmarkEnd w:id="24"/>
      <w:bookmarkEnd w:id="25"/>
      <w:r w:rsidR="00F44743">
        <w:rPr>
          <w:rFonts w:ascii="Times New Roman" w:hAnsi="Times New Roman" w:cs="Times New Roman"/>
          <w:sz w:val="24"/>
        </w:rPr>
        <w:t xml:space="preserve">  </w:t>
      </w:r>
    </w:p>
    <w:p w14:paraId="62E31DA4" w14:textId="77777777" w:rsidR="002F38AC" w:rsidRPr="002F38AC" w:rsidRDefault="002F38AC" w:rsidP="002F38AC"/>
    <w:p w14:paraId="3DF51045" w14:textId="77777777" w:rsidR="00F44743" w:rsidRPr="00A763E9" w:rsidRDefault="00F44743" w:rsidP="00F44743">
      <w:pPr>
        <w:pStyle w:val="NoSpacing"/>
        <w:spacing w:line="276" w:lineRule="auto"/>
        <w:jc w:val="both"/>
        <w:rPr>
          <w:rFonts w:ascii="Times New Roman" w:hAnsi="Times New Roman" w:cs="Times New Roman"/>
          <w:b/>
          <w:sz w:val="24"/>
        </w:rPr>
      </w:pPr>
      <w:r w:rsidRPr="00A763E9">
        <w:rPr>
          <w:rFonts w:ascii="Times New Roman" w:hAnsi="Times New Roman" w:cs="Times New Roman"/>
          <w:b/>
          <w:sz w:val="24"/>
        </w:rPr>
        <w:t xml:space="preserve">Treguesi i përgjithshëm matës </w:t>
      </w:r>
    </w:p>
    <w:p w14:paraId="7D7DEBEC" w14:textId="77777777" w:rsidR="00F44743" w:rsidRPr="00F44743" w:rsidRDefault="00F44743" w:rsidP="00F44743">
      <w:pPr>
        <w:pStyle w:val="NoSpacing"/>
        <w:spacing w:line="276" w:lineRule="auto"/>
        <w:jc w:val="both"/>
        <w:rPr>
          <w:rFonts w:ascii="Times New Roman" w:hAnsi="Times New Roman" w:cs="Times New Roman"/>
          <w:sz w:val="24"/>
        </w:rPr>
      </w:pPr>
      <w:r w:rsidRPr="00A763E9">
        <w:rPr>
          <w:rFonts w:ascii="Times New Roman" w:hAnsi="Times New Roman" w:cs="Times New Roman"/>
          <w:sz w:val="24"/>
        </w:rPr>
        <w:t>Treguesi i përgjithshëm matës për këtë fushë është: “</w:t>
      </w:r>
      <w:r w:rsidRPr="00AD7AEE">
        <w:rPr>
          <w:rFonts w:ascii="Times New Roman" w:hAnsi="Times New Roman" w:cs="Times New Roman"/>
          <w:i/>
          <w:sz w:val="24"/>
        </w:rPr>
        <w:t>Transparencë proaktive e përmirësuar për të gjithë fazat e procesit të prokurimit publik</w:t>
      </w:r>
      <w:r w:rsidRPr="00A763E9">
        <w:rPr>
          <w:rFonts w:ascii="Times New Roman" w:hAnsi="Times New Roman" w:cs="Times New Roman"/>
          <w:sz w:val="24"/>
        </w:rPr>
        <w:t>”</w:t>
      </w:r>
      <w:r>
        <w:rPr>
          <w:rFonts w:ascii="Times New Roman" w:hAnsi="Times New Roman" w:cs="Times New Roman"/>
          <w:sz w:val="24"/>
        </w:rPr>
        <w:t>.</w:t>
      </w:r>
    </w:p>
    <w:tbl>
      <w:tblPr>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896"/>
        <w:gridCol w:w="2669"/>
        <w:gridCol w:w="1972"/>
        <w:gridCol w:w="1230"/>
        <w:gridCol w:w="2496"/>
      </w:tblGrid>
      <w:tr w:rsidR="00F44743" w:rsidRPr="00FE7662" w14:paraId="21CDDC43" w14:textId="77777777" w:rsidTr="00EF0DE6">
        <w:trPr>
          <w:trHeight w:val="584"/>
          <w:jc w:val="center"/>
        </w:trPr>
        <w:tc>
          <w:tcPr>
            <w:tcW w:w="687" w:type="dxa"/>
            <w:shd w:val="clear" w:color="auto" w:fill="BDD6EE" w:themeFill="accent1" w:themeFillTint="66"/>
          </w:tcPr>
          <w:p w14:paraId="62D0BA2A" w14:textId="77777777" w:rsidR="00F44743" w:rsidRPr="002B73BE" w:rsidRDefault="00F44743" w:rsidP="00F44743">
            <w:pPr>
              <w:spacing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3896" w:type="dxa"/>
            <w:shd w:val="clear" w:color="auto" w:fill="BDD6EE" w:themeFill="accent1" w:themeFillTint="66"/>
          </w:tcPr>
          <w:p w14:paraId="7C82B9CA" w14:textId="77777777" w:rsidR="00F44743" w:rsidRPr="002B73BE" w:rsidRDefault="00F44743" w:rsidP="00F44743">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RISKU</w:t>
            </w:r>
          </w:p>
        </w:tc>
        <w:tc>
          <w:tcPr>
            <w:tcW w:w="2669" w:type="dxa"/>
            <w:shd w:val="clear" w:color="auto" w:fill="BDD6EE" w:themeFill="accent1" w:themeFillTint="66"/>
          </w:tcPr>
          <w:p w14:paraId="3E1E8719" w14:textId="77777777" w:rsidR="00F44743" w:rsidRPr="002B73BE" w:rsidRDefault="00F44743" w:rsidP="00F44743">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MASA QË DO TË MERRET</w:t>
            </w:r>
          </w:p>
        </w:tc>
        <w:tc>
          <w:tcPr>
            <w:tcW w:w="1972" w:type="dxa"/>
            <w:shd w:val="clear" w:color="auto" w:fill="BDD6EE" w:themeFill="accent1" w:themeFillTint="66"/>
          </w:tcPr>
          <w:p w14:paraId="3431A8B8" w14:textId="77777777" w:rsidR="00F44743" w:rsidRPr="002B73BE" w:rsidRDefault="00F44743" w:rsidP="00F44743">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NJËSIA PËRGJEGJËSE</w:t>
            </w:r>
          </w:p>
        </w:tc>
        <w:tc>
          <w:tcPr>
            <w:tcW w:w="1230" w:type="dxa"/>
            <w:shd w:val="clear" w:color="auto" w:fill="BDD6EE" w:themeFill="accent1" w:themeFillTint="66"/>
          </w:tcPr>
          <w:p w14:paraId="70225E20" w14:textId="77777777" w:rsidR="00F44743" w:rsidRPr="002B73BE" w:rsidRDefault="00F44743" w:rsidP="00F44743">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AFATI</w:t>
            </w:r>
          </w:p>
        </w:tc>
        <w:tc>
          <w:tcPr>
            <w:tcW w:w="2496" w:type="dxa"/>
            <w:shd w:val="clear" w:color="auto" w:fill="BDD6EE" w:themeFill="accent1" w:themeFillTint="66"/>
          </w:tcPr>
          <w:p w14:paraId="7181F62C" w14:textId="77777777" w:rsidR="00F44743" w:rsidRPr="002B73BE" w:rsidRDefault="00F44743" w:rsidP="00F44743">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AKTIVITETET</w:t>
            </w:r>
          </w:p>
        </w:tc>
      </w:tr>
      <w:tr w:rsidR="00993CC1" w:rsidRPr="008F11ED" w14:paraId="149515FE" w14:textId="77777777" w:rsidTr="00EF0DE6">
        <w:trPr>
          <w:trHeight w:val="382"/>
          <w:jc w:val="center"/>
        </w:trPr>
        <w:tc>
          <w:tcPr>
            <w:tcW w:w="687" w:type="dxa"/>
            <w:vAlign w:val="center"/>
          </w:tcPr>
          <w:p w14:paraId="4EA772D0" w14:textId="00124BF0" w:rsidR="00993CC1" w:rsidRPr="00CE12FC" w:rsidRDefault="00EF0DE6" w:rsidP="00EF0DE6">
            <w:pPr>
              <w:spacing w:after="120" w:line="276"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1</w:t>
            </w:r>
            <w:r w:rsidR="00993CC1">
              <w:rPr>
                <w:rFonts w:ascii="Times New Roman" w:eastAsia="Times New Roman" w:hAnsi="Times New Roman" w:cs="Times New Roman"/>
                <w:bCs/>
                <w:color w:val="000000"/>
                <w:sz w:val="24"/>
                <w:szCs w:val="24"/>
                <w:lang w:eastAsia="en-GB"/>
              </w:rPr>
              <w:t>.</w:t>
            </w:r>
          </w:p>
        </w:tc>
        <w:tc>
          <w:tcPr>
            <w:tcW w:w="3896" w:type="dxa"/>
            <w:vAlign w:val="center"/>
          </w:tcPr>
          <w:p w14:paraId="08EC84FC" w14:textId="77777777" w:rsidR="00993CC1" w:rsidRPr="00AF4D6A" w:rsidRDefault="00993CC1" w:rsidP="00993CC1">
            <w:pPr>
              <w:spacing w:after="120" w:line="276" w:lineRule="auto"/>
              <w:rPr>
                <w:rFonts w:ascii="Times New Roman" w:eastAsia="Times New Roman" w:hAnsi="Times New Roman" w:cs="Times New Roman"/>
                <w:b/>
                <w:bCs/>
                <w:color w:val="000000"/>
                <w:sz w:val="24"/>
                <w:szCs w:val="24"/>
                <w:lang w:val="it-IT" w:eastAsia="en-GB"/>
              </w:rPr>
            </w:pPr>
            <w:r w:rsidRPr="00AF4D6A">
              <w:rPr>
                <w:rFonts w:ascii="Times New Roman" w:eastAsia="Times New Roman" w:hAnsi="Times New Roman" w:cs="Times New Roman"/>
                <w:b/>
                <w:bCs/>
                <w:color w:val="000000"/>
                <w:sz w:val="24"/>
                <w:szCs w:val="24"/>
                <w:lang w:val="it-IT" w:eastAsia="en-GB"/>
              </w:rPr>
              <w:t>Mungesa e transparencës për të gjithë dokumentacionin e hartuar për procesin e prokurimit publik.</w:t>
            </w:r>
          </w:p>
        </w:tc>
        <w:tc>
          <w:tcPr>
            <w:tcW w:w="2669" w:type="dxa"/>
            <w:vAlign w:val="center"/>
          </w:tcPr>
          <w:p w14:paraId="74B66ED7" w14:textId="77777777" w:rsidR="00993CC1" w:rsidRPr="00AF4D6A" w:rsidRDefault="00993CC1" w:rsidP="00993CC1">
            <w:pPr>
              <w:spacing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Përditësimi i programit të transparencës.</w:t>
            </w:r>
          </w:p>
        </w:tc>
        <w:tc>
          <w:tcPr>
            <w:tcW w:w="1972" w:type="dxa"/>
            <w:vAlign w:val="center"/>
          </w:tcPr>
          <w:p w14:paraId="15C73042" w14:textId="77777777" w:rsidR="000E6769" w:rsidRPr="00AF4D6A" w:rsidRDefault="000E6769" w:rsidP="00651D8F">
            <w:pPr>
              <w:spacing w:after="120" w:line="276" w:lineRule="auto"/>
              <w:jc w:val="center"/>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 xml:space="preserve">Sektori i prokurimit dhe </w:t>
            </w:r>
            <w:r w:rsidRPr="00AF4D6A">
              <w:rPr>
                <w:rFonts w:ascii="Times New Roman" w:eastAsia="Times New Roman" w:hAnsi="Times New Roman" w:cs="Times New Roman"/>
                <w:color w:val="000000"/>
                <w:sz w:val="24"/>
                <w:szCs w:val="24"/>
                <w:lang w:val="it-IT" w:eastAsia="en-GB"/>
              </w:rPr>
              <w:lastRenderedPageBreak/>
              <w:t>marr</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dh</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nieve kontraktuale;</w:t>
            </w:r>
          </w:p>
          <w:p w14:paraId="15931B16" w14:textId="77777777" w:rsidR="00993CC1" w:rsidRPr="00FE7662" w:rsidRDefault="00993CC1"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SSHKMP.</w:t>
            </w:r>
          </w:p>
        </w:tc>
        <w:tc>
          <w:tcPr>
            <w:tcW w:w="1230" w:type="dxa"/>
            <w:vAlign w:val="center"/>
          </w:tcPr>
          <w:p w14:paraId="4782DCEE" w14:textId="77777777" w:rsidR="00993CC1" w:rsidRPr="00FE7662" w:rsidRDefault="00A90556"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Mars 2024</w:t>
            </w:r>
          </w:p>
        </w:tc>
        <w:tc>
          <w:tcPr>
            <w:tcW w:w="2496" w:type="dxa"/>
            <w:vAlign w:val="center"/>
          </w:tcPr>
          <w:p w14:paraId="02626A4F" w14:textId="77777777" w:rsidR="00993CC1" w:rsidRPr="00FE7662" w:rsidRDefault="00993CC1" w:rsidP="00993CC1">
            <w:pPr>
              <w:spacing w:after="120" w:line="276" w:lineRule="auto"/>
              <w:rPr>
                <w:rFonts w:ascii="Times New Roman" w:eastAsia="Times New Roman" w:hAnsi="Times New Roman" w:cs="Times New Roman"/>
                <w:color w:val="000000"/>
                <w:sz w:val="24"/>
                <w:szCs w:val="24"/>
                <w:lang w:eastAsia="en-GB"/>
              </w:rPr>
            </w:pPr>
            <w:r w:rsidRPr="00993CC1">
              <w:rPr>
                <w:rFonts w:ascii="Times New Roman" w:eastAsia="Times New Roman" w:hAnsi="Times New Roman" w:cs="Times New Roman"/>
                <w:color w:val="000000"/>
                <w:sz w:val="24"/>
                <w:szCs w:val="24"/>
                <w:lang w:eastAsia="en-GB"/>
              </w:rPr>
              <w:t xml:space="preserve">Publikimi në programin e transparencës i </w:t>
            </w:r>
            <w:r w:rsidRPr="00993CC1">
              <w:rPr>
                <w:rFonts w:ascii="Times New Roman" w:eastAsia="Times New Roman" w:hAnsi="Times New Roman" w:cs="Times New Roman"/>
                <w:color w:val="000000"/>
                <w:sz w:val="24"/>
                <w:szCs w:val="24"/>
                <w:lang w:eastAsia="en-GB"/>
              </w:rPr>
              <w:lastRenderedPageBreak/>
              <w:t>regjistrit të parashikimeve dhe regjistri i realizimeve të prokurimeve publike.</w:t>
            </w:r>
          </w:p>
        </w:tc>
      </w:tr>
      <w:tr w:rsidR="00993CC1" w:rsidRPr="00AF4D6A" w14:paraId="6F601A65" w14:textId="77777777" w:rsidTr="00EF0DE6">
        <w:trPr>
          <w:trHeight w:val="382"/>
          <w:jc w:val="center"/>
        </w:trPr>
        <w:tc>
          <w:tcPr>
            <w:tcW w:w="687" w:type="dxa"/>
            <w:vAlign w:val="center"/>
          </w:tcPr>
          <w:p w14:paraId="36797B15" w14:textId="4D17B3D1" w:rsidR="00993CC1" w:rsidRPr="00CE12FC" w:rsidRDefault="007470AC" w:rsidP="007470AC">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2</w:t>
            </w:r>
            <w:r w:rsidR="00993CC1">
              <w:rPr>
                <w:rFonts w:ascii="Times New Roman" w:eastAsia="Times New Roman" w:hAnsi="Times New Roman" w:cs="Times New Roman"/>
                <w:color w:val="000000"/>
                <w:sz w:val="24"/>
                <w:szCs w:val="24"/>
                <w:lang w:eastAsia="en-GB"/>
              </w:rPr>
              <w:t>.</w:t>
            </w:r>
          </w:p>
        </w:tc>
        <w:tc>
          <w:tcPr>
            <w:tcW w:w="3896" w:type="dxa"/>
            <w:vAlign w:val="center"/>
          </w:tcPr>
          <w:p w14:paraId="6D739BE2" w14:textId="77777777" w:rsidR="00993CC1" w:rsidRPr="00AF4D6A" w:rsidRDefault="0098116C" w:rsidP="0098116C">
            <w:pPr>
              <w:spacing w:after="120" w:line="276" w:lineRule="auto"/>
              <w:rPr>
                <w:rFonts w:ascii="Times New Roman" w:eastAsia="Times New Roman" w:hAnsi="Times New Roman" w:cs="Times New Roman"/>
                <w:b/>
                <w:color w:val="000000"/>
                <w:sz w:val="24"/>
                <w:szCs w:val="24"/>
                <w:lang w:val="it-IT" w:eastAsia="en-GB"/>
              </w:rPr>
            </w:pPr>
            <w:r w:rsidRPr="00AF4D6A">
              <w:rPr>
                <w:rFonts w:ascii="Times New Roman" w:eastAsia="Times New Roman" w:hAnsi="Times New Roman" w:cs="Times New Roman"/>
                <w:b/>
                <w:color w:val="000000"/>
                <w:sz w:val="24"/>
                <w:szCs w:val="24"/>
                <w:lang w:val="it-IT" w:eastAsia="en-GB"/>
              </w:rPr>
              <w:t>Munges</w:t>
            </w:r>
            <w:r w:rsidR="00364A43" w:rsidRPr="00AF4D6A">
              <w:rPr>
                <w:rFonts w:ascii="Times New Roman" w:eastAsia="Times New Roman" w:hAnsi="Times New Roman" w:cs="Times New Roman"/>
                <w:b/>
                <w:color w:val="000000"/>
                <w:sz w:val="24"/>
                <w:szCs w:val="24"/>
                <w:lang w:val="it-IT" w:eastAsia="en-GB"/>
              </w:rPr>
              <w:t>ë</w:t>
            </w:r>
            <w:r w:rsidRPr="00AF4D6A">
              <w:rPr>
                <w:rFonts w:ascii="Times New Roman" w:eastAsia="Times New Roman" w:hAnsi="Times New Roman" w:cs="Times New Roman"/>
                <w:b/>
                <w:color w:val="000000"/>
                <w:sz w:val="24"/>
                <w:szCs w:val="24"/>
                <w:lang w:val="it-IT" w:eastAsia="en-GB"/>
              </w:rPr>
              <w:t xml:space="preserve"> e publikimit t</w:t>
            </w:r>
            <w:r w:rsidR="00364A43" w:rsidRPr="00AF4D6A">
              <w:rPr>
                <w:rFonts w:ascii="Times New Roman" w:eastAsia="Times New Roman" w:hAnsi="Times New Roman" w:cs="Times New Roman"/>
                <w:b/>
                <w:color w:val="000000"/>
                <w:sz w:val="24"/>
                <w:szCs w:val="24"/>
                <w:lang w:val="it-IT" w:eastAsia="en-GB"/>
              </w:rPr>
              <w:t>ë</w:t>
            </w:r>
            <w:r w:rsidRPr="00AF4D6A">
              <w:rPr>
                <w:rFonts w:ascii="Times New Roman" w:eastAsia="Times New Roman" w:hAnsi="Times New Roman" w:cs="Times New Roman"/>
                <w:b/>
                <w:color w:val="000000"/>
                <w:sz w:val="24"/>
                <w:szCs w:val="24"/>
                <w:lang w:val="it-IT" w:eastAsia="en-GB"/>
              </w:rPr>
              <w:t xml:space="preserve"> kontratave t</w:t>
            </w:r>
            <w:r w:rsidR="00364A43" w:rsidRPr="00AF4D6A">
              <w:rPr>
                <w:rFonts w:ascii="Times New Roman" w:eastAsia="Times New Roman" w:hAnsi="Times New Roman" w:cs="Times New Roman"/>
                <w:b/>
                <w:color w:val="000000"/>
                <w:sz w:val="24"/>
                <w:szCs w:val="24"/>
                <w:lang w:val="it-IT" w:eastAsia="en-GB"/>
              </w:rPr>
              <w:t>ë</w:t>
            </w:r>
            <w:r w:rsidRPr="00AF4D6A">
              <w:rPr>
                <w:rFonts w:ascii="Times New Roman" w:eastAsia="Times New Roman" w:hAnsi="Times New Roman" w:cs="Times New Roman"/>
                <w:b/>
                <w:color w:val="000000"/>
                <w:sz w:val="24"/>
                <w:szCs w:val="24"/>
                <w:lang w:val="it-IT" w:eastAsia="en-GB"/>
              </w:rPr>
              <w:t xml:space="preserve"> </w:t>
            </w:r>
            <w:r w:rsidR="00993CC1" w:rsidRPr="00AF4D6A">
              <w:rPr>
                <w:rFonts w:ascii="Times New Roman" w:eastAsia="Times New Roman" w:hAnsi="Times New Roman" w:cs="Times New Roman"/>
                <w:b/>
                <w:color w:val="000000"/>
                <w:sz w:val="24"/>
                <w:szCs w:val="24"/>
                <w:lang w:val="it-IT" w:eastAsia="en-GB"/>
              </w:rPr>
              <w:t>lidhura nga Agjencia</w:t>
            </w:r>
            <w:r w:rsidRPr="00AF4D6A">
              <w:rPr>
                <w:rFonts w:ascii="Times New Roman" w:eastAsia="Times New Roman" w:hAnsi="Times New Roman" w:cs="Times New Roman"/>
                <w:b/>
                <w:color w:val="000000"/>
                <w:sz w:val="24"/>
                <w:szCs w:val="24"/>
                <w:lang w:val="it-IT" w:eastAsia="en-GB"/>
              </w:rPr>
              <w:t>.</w:t>
            </w:r>
          </w:p>
        </w:tc>
        <w:tc>
          <w:tcPr>
            <w:tcW w:w="2669" w:type="dxa"/>
            <w:vAlign w:val="center"/>
          </w:tcPr>
          <w:p w14:paraId="07302358" w14:textId="77777777" w:rsidR="00993CC1" w:rsidRPr="00AF4D6A" w:rsidRDefault="00993CC1" w:rsidP="00993CC1">
            <w:pPr>
              <w:spacing w:after="120"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Përditësimi i programit të transparencës.</w:t>
            </w:r>
          </w:p>
        </w:tc>
        <w:tc>
          <w:tcPr>
            <w:tcW w:w="1972" w:type="dxa"/>
            <w:vAlign w:val="center"/>
          </w:tcPr>
          <w:p w14:paraId="5CC88C5B" w14:textId="77777777" w:rsidR="00993CC1" w:rsidRPr="00AF4D6A" w:rsidRDefault="000E6769" w:rsidP="00651D8F">
            <w:pPr>
              <w:spacing w:after="120" w:line="276" w:lineRule="auto"/>
              <w:jc w:val="center"/>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Sektori i prokurimit dhe marr</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dh</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nieve kontraktuale</w:t>
            </w:r>
            <w:r w:rsidR="00993CC1" w:rsidRPr="00AF4D6A">
              <w:rPr>
                <w:rFonts w:ascii="Times New Roman" w:eastAsia="Times New Roman" w:hAnsi="Times New Roman" w:cs="Times New Roman"/>
                <w:color w:val="000000"/>
                <w:sz w:val="24"/>
                <w:szCs w:val="24"/>
                <w:lang w:val="it-IT" w:eastAsia="en-GB"/>
              </w:rPr>
              <w:t>;</w:t>
            </w:r>
          </w:p>
          <w:p w14:paraId="14BD7167" w14:textId="77777777" w:rsidR="00993CC1" w:rsidRPr="00D210C1" w:rsidRDefault="00993CC1" w:rsidP="00651D8F">
            <w:pPr>
              <w:spacing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SSHKMP.</w:t>
            </w:r>
          </w:p>
        </w:tc>
        <w:tc>
          <w:tcPr>
            <w:tcW w:w="1230" w:type="dxa"/>
            <w:vAlign w:val="center"/>
          </w:tcPr>
          <w:p w14:paraId="42B436F0" w14:textId="77777777" w:rsidR="00993CC1" w:rsidRPr="00FE7662" w:rsidRDefault="00A90556"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2024-2025</w:t>
            </w:r>
          </w:p>
        </w:tc>
        <w:tc>
          <w:tcPr>
            <w:tcW w:w="2496" w:type="dxa"/>
            <w:vAlign w:val="center"/>
          </w:tcPr>
          <w:p w14:paraId="16AC69B6" w14:textId="77777777" w:rsidR="00993CC1" w:rsidRPr="00AF4D6A" w:rsidRDefault="00993CC1" w:rsidP="00993CC1">
            <w:pPr>
              <w:spacing w:after="120"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Publikimi në programin e transparencës i kontratave të lidhura me operatorë të ndryshëm, si dhe publikimi i donacioneve (nëse ka të tilla).</w:t>
            </w:r>
          </w:p>
        </w:tc>
      </w:tr>
      <w:tr w:rsidR="000E6769" w:rsidRPr="00AF4D6A" w14:paraId="4A07A684" w14:textId="77777777" w:rsidTr="00EF0DE6">
        <w:trPr>
          <w:trHeight w:val="382"/>
          <w:jc w:val="center"/>
        </w:trPr>
        <w:tc>
          <w:tcPr>
            <w:tcW w:w="687" w:type="dxa"/>
            <w:vAlign w:val="center"/>
          </w:tcPr>
          <w:p w14:paraId="54E18622" w14:textId="5FAB4AAA" w:rsidR="000E6769" w:rsidRDefault="007470AC" w:rsidP="00F77536">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w:t>
            </w:r>
            <w:r w:rsidR="000E6769">
              <w:rPr>
                <w:rFonts w:ascii="Times New Roman" w:eastAsia="Times New Roman" w:hAnsi="Times New Roman" w:cs="Times New Roman"/>
                <w:color w:val="000000"/>
                <w:sz w:val="24"/>
                <w:szCs w:val="24"/>
                <w:lang w:eastAsia="en-GB"/>
              </w:rPr>
              <w:t>.</w:t>
            </w:r>
          </w:p>
        </w:tc>
        <w:tc>
          <w:tcPr>
            <w:tcW w:w="3896" w:type="dxa"/>
            <w:vAlign w:val="center"/>
          </w:tcPr>
          <w:p w14:paraId="6AE3A07D" w14:textId="77777777" w:rsidR="000E6769" w:rsidRDefault="000E6769" w:rsidP="0098116C">
            <w:pPr>
              <w:spacing w:after="120" w:line="276" w:lineRule="auto"/>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Munges</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e nj</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mir</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planifikimi t</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procedurave n</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regjistrin e parashikimit t</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prokurorimeve publike, e cila shkakton ndryshime t</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shpeshta gjat</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vitit.</w:t>
            </w:r>
          </w:p>
        </w:tc>
        <w:tc>
          <w:tcPr>
            <w:tcW w:w="2669" w:type="dxa"/>
            <w:vAlign w:val="center"/>
          </w:tcPr>
          <w:p w14:paraId="3990C8F5" w14:textId="77777777" w:rsidR="000E6769" w:rsidRPr="00993CC1" w:rsidRDefault="000E6769" w:rsidP="00993CC1">
            <w:pPr>
              <w:spacing w:after="120"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Planifikim adekuat i procedurave.</w:t>
            </w:r>
          </w:p>
        </w:tc>
        <w:tc>
          <w:tcPr>
            <w:tcW w:w="1972" w:type="dxa"/>
            <w:vAlign w:val="center"/>
          </w:tcPr>
          <w:p w14:paraId="027A2810" w14:textId="77777777" w:rsidR="000E6769" w:rsidRPr="00AF4D6A" w:rsidRDefault="000E6769" w:rsidP="00651D8F">
            <w:pPr>
              <w:spacing w:after="120" w:line="276" w:lineRule="auto"/>
              <w:jc w:val="center"/>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Sektori i prokurimit dhe marr</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dh</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nieve kontraktuale;</w:t>
            </w:r>
          </w:p>
          <w:p w14:paraId="235FA51D" w14:textId="77777777" w:rsidR="000E6769" w:rsidRDefault="000E6769"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Drejtorit</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e AKMC.</w:t>
            </w:r>
          </w:p>
        </w:tc>
        <w:tc>
          <w:tcPr>
            <w:tcW w:w="1230" w:type="dxa"/>
            <w:vAlign w:val="center"/>
          </w:tcPr>
          <w:p w14:paraId="274DFEF7" w14:textId="77777777" w:rsidR="000E6769" w:rsidRPr="00FE7662" w:rsidRDefault="00A90556"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2024</w:t>
            </w:r>
          </w:p>
        </w:tc>
        <w:tc>
          <w:tcPr>
            <w:tcW w:w="2496" w:type="dxa"/>
            <w:vAlign w:val="center"/>
          </w:tcPr>
          <w:p w14:paraId="763B0166" w14:textId="77777777" w:rsidR="000E6769" w:rsidRDefault="000E6769" w:rsidP="00993CC1">
            <w:pPr>
              <w:spacing w:after="120"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Zhvillim i takimeve p</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r njohjen me procedur</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n;</w:t>
            </w:r>
          </w:p>
          <w:p w14:paraId="50B1A4AF" w14:textId="77777777" w:rsidR="000E6769" w:rsidRPr="00AF4D6A" w:rsidRDefault="000E6769" w:rsidP="00993CC1">
            <w:pPr>
              <w:spacing w:after="120"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Planikim i mir</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 xml:space="preserve"> i procesit.</w:t>
            </w:r>
          </w:p>
        </w:tc>
      </w:tr>
      <w:tr w:rsidR="000E6769" w:rsidRPr="008F11ED" w14:paraId="579BB883" w14:textId="77777777" w:rsidTr="00EF0DE6">
        <w:trPr>
          <w:trHeight w:val="382"/>
          <w:jc w:val="center"/>
        </w:trPr>
        <w:tc>
          <w:tcPr>
            <w:tcW w:w="687" w:type="dxa"/>
            <w:vAlign w:val="center"/>
          </w:tcPr>
          <w:p w14:paraId="228BE0BC" w14:textId="3D1878AE" w:rsidR="000E6769" w:rsidRDefault="007470AC" w:rsidP="007470AC">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w:t>
            </w:r>
            <w:r w:rsidR="000E6769">
              <w:rPr>
                <w:rFonts w:ascii="Times New Roman" w:eastAsia="Times New Roman" w:hAnsi="Times New Roman" w:cs="Times New Roman"/>
                <w:color w:val="000000"/>
                <w:sz w:val="24"/>
                <w:szCs w:val="24"/>
                <w:lang w:eastAsia="en-GB"/>
              </w:rPr>
              <w:t>.</w:t>
            </w:r>
          </w:p>
        </w:tc>
        <w:tc>
          <w:tcPr>
            <w:tcW w:w="3896" w:type="dxa"/>
            <w:vAlign w:val="center"/>
          </w:tcPr>
          <w:p w14:paraId="6B394A69" w14:textId="77777777" w:rsidR="000E6769" w:rsidRDefault="00A84103" w:rsidP="00A84103">
            <w:pPr>
              <w:spacing w:after="120" w:line="276" w:lineRule="auto"/>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Mungesa e nj</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mir</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organizimi dhe funksionalizimi i pun</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s n</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koh</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mes drejtorive t</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AKMC.</w:t>
            </w:r>
          </w:p>
        </w:tc>
        <w:tc>
          <w:tcPr>
            <w:tcW w:w="2669" w:type="dxa"/>
            <w:vAlign w:val="center"/>
          </w:tcPr>
          <w:p w14:paraId="0FE88E3E" w14:textId="77777777" w:rsidR="000E6769" w:rsidRPr="00AF4D6A" w:rsidRDefault="00A84103" w:rsidP="00993CC1">
            <w:pPr>
              <w:spacing w:after="120"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Organizim i duhur p</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r realizimin n</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 xml:space="preserve"> koh</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 xml:space="preserve"> t</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 xml:space="preserve"> detyrave.</w:t>
            </w:r>
          </w:p>
        </w:tc>
        <w:tc>
          <w:tcPr>
            <w:tcW w:w="1972" w:type="dxa"/>
            <w:vAlign w:val="center"/>
          </w:tcPr>
          <w:p w14:paraId="67A589CF" w14:textId="77777777" w:rsidR="00A84103" w:rsidRPr="00AF4D6A" w:rsidRDefault="00A84103" w:rsidP="00651D8F">
            <w:pPr>
              <w:spacing w:after="120" w:line="276" w:lineRule="auto"/>
              <w:jc w:val="center"/>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Sektori i prokurimit dhe marr</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dh</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nieve kontraktuale;</w:t>
            </w:r>
          </w:p>
          <w:p w14:paraId="54A4A742" w14:textId="77777777" w:rsidR="000E6769" w:rsidRDefault="00A84103"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Drejtorit</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e AKMC.</w:t>
            </w:r>
          </w:p>
        </w:tc>
        <w:tc>
          <w:tcPr>
            <w:tcW w:w="1230" w:type="dxa"/>
            <w:vAlign w:val="center"/>
          </w:tcPr>
          <w:p w14:paraId="4BB17FBE" w14:textId="77777777" w:rsidR="000E6769" w:rsidRPr="00FE7662" w:rsidRDefault="00A90556"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2024</w:t>
            </w:r>
          </w:p>
        </w:tc>
        <w:tc>
          <w:tcPr>
            <w:tcW w:w="2496" w:type="dxa"/>
            <w:vAlign w:val="center"/>
          </w:tcPr>
          <w:p w14:paraId="737E8405" w14:textId="7EB07B52" w:rsidR="000E6769" w:rsidRDefault="00A84103" w:rsidP="00D94075">
            <w:pPr>
              <w:spacing w:after="120"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Takim mes drejtorive dhe planikim i mir</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me q</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llim realizimin e detyrave sipas kalendarit.</w:t>
            </w:r>
          </w:p>
        </w:tc>
      </w:tr>
      <w:tr w:rsidR="00A84103" w:rsidRPr="008F11ED" w14:paraId="63CA369B" w14:textId="77777777" w:rsidTr="00EF0DE6">
        <w:trPr>
          <w:trHeight w:val="382"/>
          <w:jc w:val="center"/>
        </w:trPr>
        <w:tc>
          <w:tcPr>
            <w:tcW w:w="687" w:type="dxa"/>
            <w:vAlign w:val="center"/>
          </w:tcPr>
          <w:p w14:paraId="4D7FA4CE" w14:textId="725F10B4" w:rsidR="00A84103" w:rsidRDefault="00712E7F" w:rsidP="007470AC">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5</w:t>
            </w:r>
            <w:r w:rsidR="00A84103">
              <w:rPr>
                <w:rFonts w:ascii="Times New Roman" w:eastAsia="Times New Roman" w:hAnsi="Times New Roman" w:cs="Times New Roman"/>
                <w:color w:val="000000"/>
                <w:sz w:val="24"/>
                <w:szCs w:val="24"/>
                <w:lang w:eastAsia="en-GB"/>
              </w:rPr>
              <w:t>.</w:t>
            </w:r>
          </w:p>
        </w:tc>
        <w:tc>
          <w:tcPr>
            <w:tcW w:w="3896" w:type="dxa"/>
            <w:vAlign w:val="center"/>
          </w:tcPr>
          <w:p w14:paraId="34E25824" w14:textId="77777777" w:rsidR="00A84103" w:rsidRPr="00993CC1" w:rsidRDefault="00A84103" w:rsidP="00993CC1">
            <w:pPr>
              <w:spacing w:after="120" w:line="276" w:lineRule="auto"/>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Mosplanifikimi i nevojave dhe sh</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rbimeve sipas fush</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s s</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p</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rgjegj</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sis</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s</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çdo drejtorie, p</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r t’u p</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rfshir</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n</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regjistrin e parashikimeve t</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prokurorimeve publike pas miratimit t</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buxhetit t</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 vitit pasardh</w:t>
            </w:r>
            <w:r w:rsidR="00364A43">
              <w:rPr>
                <w:rFonts w:ascii="Times New Roman" w:eastAsia="Times New Roman" w:hAnsi="Times New Roman" w:cs="Times New Roman"/>
                <w:b/>
                <w:color w:val="000000"/>
                <w:sz w:val="24"/>
                <w:szCs w:val="24"/>
                <w:lang w:eastAsia="en-GB"/>
              </w:rPr>
              <w:t>ë</w:t>
            </w:r>
            <w:r>
              <w:rPr>
                <w:rFonts w:ascii="Times New Roman" w:eastAsia="Times New Roman" w:hAnsi="Times New Roman" w:cs="Times New Roman"/>
                <w:b/>
                <w:color w:val="000000"/>
                <w:sz w:val="24"/>
                <w:szCs w:val="24"/>
                <w:lang w:eastAsia="en-GB"/>
              </w:rPr>
              <w:t xml:space="preserve">s. </w:t>
            </w:r>
          </w:p>
        </w:tc>
        <w:tc>
          <w:tcPr>
            <w:tcW w:w="2669" w:type="dxa"/>
            <w:vAlign w:val="center"/>
          </w:tcPr>
          <w:p w14:paraId="6A5C26BB" w14:textId="77777777" w:rsidR="00A84103" w:rsidRDefault="00A84103" w:rsidP="00993CC1">
            <w:pPr>
              <w:spacing w:after="120"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Planifikimi i nevojave t</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çdo drejtorie referuar objektivave.</w:t>
            </w:r>
          </w:p>
        </w:tc>
        <w:tc>
          <w:tcPr>
            <w:tcW w:w="1972" w:type="dxa"/>
            <w:vAlign w:val="center"/>
          </w:tcPr>
          <w:p w14:paraId="6C46C2FA" w14:textId="77777777" w:rsidR="00A84103" w:rsidRPr="00AF4D6A" w:rsidRDefault="00A84103" w:rsidP="00651D8F">
            <w:pPr>
              <w:spacing w:after="120" w:line="276" w:lineRule="auto"/>
              <w:jc w:val="center"/>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Sektori i prokurimit dhe marr</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dh</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nieve kontraktuale;</w:t>
            </w:r>
          </w:p>
          <w:p w14:paraId="71B2D200" w14:textId="77777777" w:rsidR="00A84103" w:rsidRDefault="00A84103" w:rsidP="00651D8F">
            <w:pPr>
              <w:spacing w:after="120" w:line="276"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Drejtorit</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e AKMC.</w:t>
            </w:r>
          </w:p>
        </w:tc>
        <w:tc>
          <w:tcPr>
            <w:tcW w:w="1230" w:type="dxa"/>
            <w:vAlign w:val="center"/>
          </w:tcPr>
          <w:p w14:paraId="742F3A77" w14:textId="77777777" w:rsidR="00A84103" w:rsidRPr="00FE7662" w:rsidRDefault="00A90556"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2024</w:t>
            </w:r>
          </w:p>
        </w:tc>
        <w:tc>
          <w:tcPr>
            <w:tcW w:w="2496" w:type="dxa"/>
            <w:vAlign w:val="center"/>
          </w:tcPr>
          <w:p w14:paraId="52E2D9CC" w14:textId="77777777" w:rsidR="00A84103" w:rsidRDefault="00A84103" w:rsidP="00993CC1">
            <w:pPr>
              <w:spacing w:after="120"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Krijimi i nj</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grupi pune; Takime, diskutime p</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r planifikimin dhe pasqyrimin e nevojave dhe sh</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rbimeve.</w:t>
            </w:r>
          </w:p>
        </w:tc>
      </w:tr>
    </w:tbl>
    <w:p w14:paraId="5F9DCDCB" w14:textId="77777777" w:rsidR="00993CC1" w:rsidRDefault="00993CC1" w:rsidP="00F44743"/>
    <w:p w14:paraId="71041C5D" w14:textId="77777777" w:rsidR="00FD3290" w:rsidRDefault="00FD3290" w:rsidP="00F44743"/>
    <w:p w14:paraId="486B1A88" w14:textId="77777777" w:rsidR="00993CC1" w:rsidRDefault="00993CC1" w:rsidP="00993CC1">
      <w:pPr>
        <w:pStyle w:val="Heading2"/>
        <w:numPr>
          <w:ilvl w:val="0"/>
          <w:numId w:val="6"/>
        </w:numPr>
        <w:spacing w:line="276" w:lineRule="auto"/>
        <w:jc w:val="both"/>
        <w:rPr>
          <w:rFonts w:ascii="Times New Roman" w:hAnsi="Times New Roman" w:cs="Times New Roman"/>
          <w:sz w:val="24"/>
        </w:rPr>
      </w:pPr>
      <w:bookmarkStart w:id="26" w:name="_Toc153878824"/>
      <w:bookmarkStart w:id="27" w:name="_Toc153905095"/>
      <w:r w:rsidRPr="00993CC1">
        <w:rPr>
          <w:rFonts w:ascii="Times New Roman" w:hAnsi="Times New Roman" w:cs="Times New Roman"/>
          <w:sz w:val="24"/>
        </w:rPr>
        <w:t>Fusha e inspektimeve</w:t>
      </w:r>
      <w:bookmarkEnd w:id="26"/>
      <w:bookmarkEnd w:id="27"/>
    </w:p>
    <w:p w14:paraId="4FE5B0D7" w14:textId="77777777" w:rsidR="0098116C" w:rsidRDefault="0098116C" w:rsidP="0098116C">
      <w:pPr>
        <w:pStyle w:val="NoSpacing"/>
        <w:spacing w:line="276" w:lineRule="auto"/>
        <w:jc w:val="both"/>
        <w:rPr>
          <w:rFonts w:ascii="Times New Roman" w:hAnsi="Times New Roman" w:cs="Times New Roman"/>
          <w:sz w:val="24"/>
        </w:rPr>
      </w:pPr>
      <w:r w:rsidRPr="00A20B38">
        <w:rPr>
          <w:rFonts w:ascii="Times New Roman" w:hAnsi="Times New Roman" w:cs="Times New Roman"/>
          <w:sz w:val="24"/>
        </w:rPr>
        <w:t>Treguesi i përgjithshëm matës për këtë fushë është: “</w:t>
      </w:r>
      <w:r w:rsidRPr="00A20B38">
        <w:rPr>
          <w:rFonts w:ascii="Times New Roman" w:hAnsi="Times New Roman" w:cs="Times New Roman"/>
          <w:i/>
          <w:iCs/>
          <w:sz w:val="24"/>
        </w:rPr>
        <w:t>Përmirësim i procesit të inspektimit nëpërmjet forcimit të kapaciteteve</w:t>
      </w:r>
      <w:r>
        <w:rPr>
          <w:rFonts w:ascii="Times New Roman" w:hAnsi="Times New Roman" w:cs="Times New Roman"/>
          <w:i/>
          <w:iCs/>
          <w:sz w:val="24"/>
        </w:rPr>
        <w:t xml:space="preserve"> dhe</w:t>
      </w:r>
      <w:r w:rsidRPr="00A20B38">
        <w:rPr>
          <w:rFonts w:ascii="Times New Roman" w:hAnsi="Times New Roman" w:cs="Times New Roman"/>
          <w:i/>
          <w:iCs/>
          <w:sz w:val="24"/>
        </w:rPr>
        <w:t xml:space="preserve"> procedurave tra</w:t>
      </w:r>
      <w:r>
        <w:rPr>
          <w:rFonts w:ascii="Times New Roman" w:hAnsi="Times New Roman" w:cs="Times New Roman"/>
          <w:i/>
          <w:iCs/>
          <w:sz w:val="24"/>
        </w:rPr>
        <w:t>nsparente</w:t>
      </w:r>
      <w:r w:rsidRPr="00A20B38">
        <w:rPr>
          <w:rFonts w:ascii="Times New Roman" w:hAnsi="Times New Roman" w:cs="Times New Roman"/>
          <w:sz w:val="24"/>
        </w:rPr>
        <w:t>”.</w:t>
      </w:r>
    </w:p>
    <w:tbl>
      <w:tblPr>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143"/>
        <w:gridCol w:w="2257"/>
        <w:gridCol w:w="1982"/>
        <w:gridCol w:w="1336"/>
        <w:gridCol w:w="2518"/>
      </w:tblGrid>
      <w:tr w:rsidR="0098116C" w:rsidRPr="00FE7662" w14:paraId="11AE40E3" w14:textId="77777777" w:rsidTr="009C2325">
        <w:trPr>
          <w:trHeight w:val="584"/>
          <w:jc w:val="center"/>
        </w:trPr>
        <w:tc>
          <w:tcPr>
            <w:tcW w:w="714" w:type="dxa"/>
            <w:shd w:val="clear" w:color="auto" w:fill="BDD6EE" w:themeFill="accent1" w:themeFillTint="66"/>
          </w:tcPr>
          <w:p w14:paraId="39BE155A" w14:textId="77777777" w:rsidR="0098116C" w:rsidRPr="002B73BE" w:rsidRDefault="0098116C" w:rsidP="00F77536">
            <w:pPr>
              <w:spacing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4143" w:type="dxa"/>
            <w:shd w:val="clear" w:color="auto" w:fill="BDD6EE" w:themeFill="accent1" w:themeFillTint="66"/>
          </w:tcPr>
          <w:p w14:paraId="4C45F117" w14:textId="77777777" w:rsidR="0098116C" w:rsidRPr="002B73BE" w:rsidRDefault="0098116C" w:rsidP="00F77536">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RISKU</w:t>
            </w:r>
          </w:p>
        </w:tc>
        <w:tc>
          <w:tcPr>
            <w:tcW w:w="2257" w:type="dxa"/>
            <w:shd w:val="clear" w:color="auto" w:fill="BDD6EE" w:themeFill="accent1" w:themeFillTint="66"/>
          </w:tcPr>
          <w:p w14:paraId="323EDF91" w14:textId="77777777" w:rsidR="0098116C" w:rsidRPr="002B73BE" w:rsidRDefault="0098116C" w:rsidP="00F77536">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MASA QË DO TË MERRET</w:t>
            </w:r>
          </w:p>
        </w:tc>
        <w:tc>
          <w:tcPr>
            <w:tcW w:w="1982" w:type="dxa"/>
            <w:shd w:val="clear" w:color="auto" w:fill="BDD6EE" w:themeFill="accent1" w:themeFillTint="66"/>
          </w:tcPr>
          <w:p w14:paraId="311379D8" w14:textId="77777777" w:rsidR="0098116C" w:rsidRPr="002B73BE" w:rsidRDefault="0098116C" w:rsidP="00F77536">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NJËSIA PËRGJEGJËSE</w:t>
            </w:r>
          </w:p>
        </w:tc>
        <w:tc>
          <w:tcPr>
            <w:tcW w:w="1336" w:type="dxa"/>
            <w:shd w:val="clear" w:color="auto" w:fill="BDD6EE" w:themeFill="accent1" w:themeFillTint="66"/>
          </w:tcPr>
          <w:p w14:paraId="533627D6" w14:textId="77777777" w:rsidR="0098116C" w:rsidRPr="002B73BE" w:rsidRDefault="0098116C" w:rsidP="00F77536">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AFATI</w:t>
            </w:r>
          </w:p>
        </w:tc>
        <w:tc>
          <w:tcPr>
            <w:tcW w:w="2518" w:type="dxa"/>
            <w:shd w:val="clear" w:color="auto" w:fill="BDD6EE" w:themeFill="accent1" w:themeFillTint="66"/>
          </w:tcPr>
          <w:p w14:paraId="5FA32ACF" w14:textId="77777777" w:rsidR="0098116C" w:rsidRPr="002B73BE" w:rsidRDefault="0098116C" w:rsidP="00F77536">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AKTIVITETET</w:t>
            </w:r>
          </w:p>
        </w:tc>
      </w:tr>
      <w:tr w:rsidR="009C2325" w:rsidRPr="00AF4D6A" w14:paraId="45710D8C" w14:textId="77777777" w:rsidTr="00651D8F">
        <w:trPr>
          <w:trHeight w:val="2699"/>
          <w:jc w:val="center"/>
        </w:trPr>
        <w:tc>
          <w:tcPr>
            <w:tcW w:w="714" w:type="dxa"/>
            <w:vAlign w:val="center"/>
          </w:tcPr>
          <w:p w14:paraId="64FBF757" w14:textId="77777777" w:rsidR="009C2325" w:rsidRPr="005614B2" w:rsidRDefault="009C2325" w:rsidP="00F77536">
            <w:pPr>
              <w:spacing w:after="120" w:line="276" w:lineRule="auto"/>
              <w:jc w:val="center"/>
              <w:rPr>
                <w:rFonts w:ascii="Times New Roman" w:hAnsi="Times New Roman" w:cs="Times New Roman"/>
                <w:sz w:val="24"/>
              </w:rPr>
            </w:pPr>
            <w:r w:rsidRPr="005614B2">
              <w:rPr>
                <w:rFonts w:ascii="Times New Roman" w:hAnsi="Times New Roman" w:cs="Times New Roman"/>
                <w:sz w:val="24"/>
              </w:rPr>
              <w:t>1</w:t>
            </w:r>
            <w:r>
              <w:rPr>
                <w:rFonts w:ascii="Times New Roman" w:hAnsi="Times New Roman" w:cs="Times New Roman"/>
                <w:sz w:val="24"/>
              </w:rPr>
              <w:t>.</w:t>
            </w:r>
          </w:p>
        </w:tc>
        <w:tc>
          <w:tcPr>
            <w:tcW w:w="4143" w:type="dxa"/>
            <w:vAlign w:val="center"/>
          </w:tcPr>
          <w:p w14:paraId="314CAB42" w14:textId="77777777" w:rsidR="009C2325" w:rsidRPr="004343C1" w:rsidRDefault="009C2325" w:rsidP="00F77536">
            <w:pPr>
              <w:spacing w:after="120" w:line="276" w:lineRule="auto"/>
              <w:rPr>
                <w:rFonts w:ascii="Times New Roman" w:eastAsia="Times New Roman" w:hAnsi="Times New Roman" w:cs="Times New Roman"/>
                <w:b/>
                <w:bCs/>
                <w:color w:val="000000"/>
                <w:sz w:val="24"/>
                <w:szCs w:val="24"/>
                <w:lang w:eastAsia="en-GB"/>
              </w:rPr>
            </w:pPr>
            <w:r w:rsidRPr="004343C1">
              <w:rPr>
                <w:rFonts w:ascii="Times New Roman" w:eastAsia="Times New Roman" w:hAnsi="Times New Roman" w:cs="Times New Roman"/>
                <w:b/>
                <w:bCs/>
                <w:color w:val="000000"/>
                <w:sz w:val="24"/>
                <w:szCs w:val="24"/>
                <w:lang w:eastAsia="en-GB"/>
              </w:rPr>
              <w:t>Mungesa e trajnimeve mbi procesin e inspektimit t</w:t>
            </w:r>
            <w:r w:rsidR="00364A43" w:rsidRPr="004343C1">
              <w:rPr>
                <w:rFonts w:ascii="Times New Roman" w:eastAsia="Times New Roman" w:hAnsi="Times New Roman" w:cs="Times New Roman"/>
                <w:b/>
                <w:bCs/>
                <w:color w:val="000000"/>
                <w:sz w:val="24"/>
                <w:szCs w:val="24"/>
                <w:lang w:eastAsia="en-GB"/>
              </w:rPr>
              <w:t>ë</w:t>
            </w:r>
            <w:r w:rsidRPr="004343C1">
              <w:rPr>
                <w:rFonts w:ascii="Times New Roman" w:eastAsia="Times New Roman" w:hAnsi="Times New Roman" w:cs="Times New Roman"/>
                <w:b/>
                <w:bCs/>
                <w:color w:val="000000"/>
                <w:sz w:val="24"/>
                <w:szCs w:val="24"/>
                <w:lang w:eastAsia="en-GB"/>
              </w:rPr>
              <w:t xml:space="preserve"> </w:t>
            </w:r>
            <w:r w:rsidRPr="004343C1">
              <w:rPr>
                <w:rFonts w:ascii="Times New Roman" w:hAnsi="Times New Roman" w:cs="Times New Roman"/>
                <w:b/>
                <w:sz w:val="24"/>
                <w:szCs w:val="24"/>
              </w:rPr>
              <w:t>strukturave shtetërore dhe subjekteve private, për zbatimin e dispozitave ligjore e nënligjore në fushën e mbrojtjes civile.</w:t>
            </w:r>
          </w:p>
        </w:tc>
        <w:tc>
          <w:tcPr>
            <w:tcW w:w="2257" w:type="dxa"/>
            <w:vAlign w:val="center"/>
          </w:tcPr>
          <w:p w14:paraId="6552D6F8" w14:textId="77777777" w:rsidR="009C2325" w:rsidRPr="00FE7662" w:rsidRDefault="009C2325" w:rsidP="00F77536">
            <w:pPr>
              <w:spacing w:line="276" w:lineRule="auto"/>
              <w:rPr>
                <w:rFonts w:ascii="Times New Roman" w:eastAsia="Times New Roman" w:hAnsi="Times New Roman" w:cs="Times New Roman"/>
                <w:color w:val="000000"/>
                <w:sz w:val="24"/>
                <w:szCs w:val="24"/>
                <w:lang w:eastAsia="en-GB"/>
              </w:rPr>
            </w:pPr>
            <w:r w:rsidRPr="00FE7662">
              <w:rPr>
                <w:rFonts w:ascii="Times New Roman" w:eastAsia="Times New Roman" w:hAnsi="Times New Roman" w:cs="Times New Roman"/>
                <w:color w:val="000000"/>
                <w:sz w:val="24"/>
                <w:szCs w:val="24"/>
                <w:lang w:eastAsia="en-GB"/>
              </w:rPr>
              <w:t xml:space="preserve">Përfshirja e trajnimeve të </w:t>
            </w:r>
            <w:r>
              <w:rPr>
                <w:rFonts w:ascii="Times New Roman" w:eastAsia="Times New Roman" w:hAnsi="Times New Roman" w:cs="Times New Roman"/>
                <w:color w:val="000000"/>
                <w:sz w:val="24"/>
                <w:szCs w:val="24"/>
                <w:lang w:eastAsia="en-GB"/>
              </w:rPr>
              <w:t>inspektorëve dhe strukturave p</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rgjegj</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se mbi procedurat e inspektimit.</w:t>
            </w:r>
          </w:p>
        </w:tc>
        <w:tc>
          <w:tcPr>
            <w:tcW w:w="1982" w:type="dxa"/>
            <w:vAlign w:val="center"/>
          </w:tcPr>
          <w:p w14:paraId="360DD9B0" w14:textId="77777777" w:rsidR="009C2325" w:rsidRPr="00FE7662" w:rsidRDefault="009C2325"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Sektori i Inspektimit</w:t>
            </w:r>
          </w:p>
        </w:tc>
        <w:tc>
          <w:tcPr>
            <w:tcW w:w="1336" w:type="dxa"/>
            <w:vAlign w:val="center"/>
          </w:tcPr>
          <w:p w14:paraId="4C64F680" w14:textId="77777777" w:rsidR="009C2325" w:rsidRPr="00FE7662" w:rsidRDefault="00A90556"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Qershor 2024</w:t>
            </w:r>
          </w:p>
        </w:tc>
        <w:tc>
          <w:tcPr>
            <w:tcW w:w="2518" w:type="dxa"/>
            <w:vAlign w:val="center"/>
          </w:tcPr>
          <w:p w14:paraId="585163DD" w14:textId="77777777" w:rsidR="009C2325" w:rsidRPr="00AF4D6A" w:rsidRDefault="009C2325" w:rsidP="00651D8F">
            <w:pPr>
              <w:spacing w:after="120"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Organizimi dhe pjesëmarrja në trajnime specifike në lidhje me procedurat e inspektimit.</w:t>
            </w:r>
          </w:p>
        </w:tc>
      </w:tr>
      <w:tr w:rsidR="009C2325" w:rsidRPr="00AF4D6A" w14:paraId="20DAE9D0" w14:textId="77777777" w:rsidTr="00651D8F">
        <w:trPr>
          <w:trHeight w:val="392"/>
          <w:jc w:val="center"/>
        </w:trPr>
        <w:tc>
          <w:tcPr>
            <w:tcW w:w="714" w:type="dxa"/>
            <w:vAlign w:val="center"/>
          </w:tcPr>
          <w:p w14:paraId="1D217BCB" w14:textId="77777777" w:rsidR="009C2325" w:rsidRPr="00CE12FC" w:rsidRDefault="009C2325" w:rsidP="00F77536">
            <w:pPr>
              <w:spacing w:after="120" w:line="276"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2.</w:t>
            </w:r>
          </w:p>
        </w:tc>
        <w:tc>
          <w:tcPr>
            <w:tcW w:w="4143" w:type="dxa"/>
            <w:vAlign w:val="center"/>
          </w:tcPr>
          <w:p w14:paraId="2896DC9C" w14:textId="77777777" w:rsidR="009C2325" w:rsidRPr="00AF4D6A" w:rsidRDefault="009C2325" w:rsidP="00F77536">
            <w:pPr>
              <w:spacing w:after="120" w:line="276" w:lineRule="auto"/>
              <w:rPr>
                <w:rFonts w:ascii="Times New Roman" w:eastAsia="Times New Roman" w:hAnsi="Times New Roman" w:cs="Times New Roman"/>
                <w:b/>
                <w:bCs/>
                <w:color w:val="000000"/>
                <w:sz w:val="24"/>
                <w:szCs w:val="24"/>
                <w:lang w:val="it-IT" w:eastAsia="en-GB"/>
              </w:rPr>
            </w:pPr>
            <w:r w:rsidRPr="00AF4D6A">
              <w:rPr>
                <w:rFonts w:ascii="Times New Roman" w:eastAsia="Times New Roman" w:hAnsi="Times New Roman" w:cs="Times New Roman"/>
                <w:b/>
                <w:bCs/>
                <w:color w:val="000000"/>
                <w:sz w:val="24"/>
                <w:szCs w:val="24"/>
                <w:lang w:val="it-IT" w:eastAsia="en-GB"/>
              </w:rPr>
              <w:t>Përmirësimi i sistemit të raportimit.</w:t>
            </w:r>
          </w:p>
        </w:tc>
        <w:tc>
          <w:tcPr>
            <w:tcW w:w="2257" w:type="dxa"/>
            <w:vAlign w:val="center"/>
          </w:tcPr>
          <w:p w14:paraId="3E9A198C" w14:textId="77777777" w:rsidR="009C2325" w:rsidRPr="00AF4D6A" w:rsidRDefault="009C2325" w:rsidP="00F77536">
            <w:pPr>
              <w:spacing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Krijimi i nj</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 xml:space="preserve"> metodike eficente p</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r m</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nyr</w:t>
            </w:r>
            <w:r w:rsidR="00364A43"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n e raportimit.</w:t>
            </w:r>
          </w:p>
        </w:tc>
        <w:tc>
          <w:tcPr>
            <w:tcW w:w="1982" w:type="dxa"/>
            <w:vAlign w:val="center"/>
          </w:tcPr>
          <w:p w14:paraId="38D2F7A3" w14:textId="77777777" w:rsidR="009C2325" w:rsidRPr="00FE7662" w:rsidRDefault="009C2325" w:rsidP="00651D8F">
            <w:pPr>
              <w:spacing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Sektori i Inspektimit</w:t>
            </w:r>
          </w:p>
        </w:tc>
        <w:tc>
          <w:tcPr>
            <w:tcW w:w="1336" w:type="dxa"/>
            <w:vAlign w:val="center"/>
          </w:tcPr>
          <w:p w14:paraId="1072F1A6" w14:textId="77777777" w:rsidR="009C2325" w:rsidRPr="00FE7662" w:rsidRDefault="00A90556"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2024</w:t>
            </w:r>
          </w:p>
        </w:tc>
        <w:tc>
          <w:tcPr>
            <w:tcW w:w="2518" w:type="dxa"/>
            <w:vAlign w:val="center"/>
          </w:tcPr>
          <w:p w14:paraId="24AD2115" w14:textId="77777777" w:rsidR="009C2325" w:rsidRPr="00AF4D6A" w:rsidRDefault="000C229E" w:rsidP="00651D8F">
            <w:pPr>
              <w:spacing w:after="120"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Konsultime me palët e interesit; Krijimi një procesi standard.</w:t>
            </w:r>
          </w:p>
        </w:tc>
      </w:tr>
      <w:tr w:rsidR="009C2325" w:rsidRPr="00AF4D6A" w14:paraId="1190B966" w14:textId="77777777" w:rsidTr="00651D8F">
        <w:trPr>
          <w:trHeight w:val="382"/>
          <w:jc w:val="center"/>
        </w:trPr>
        <w:tc>
          <w:tcPr>
            <w:tcW w:w="714" w:type="dxa"/>
            <w:vAlign w:val="center"/>
          </w:tcPr>
          <w:p w14:paraId="09489979" w14:textId="77777777" w:rsidR="009C2325" w:rsidRPr="00A84103" w:rsidRDefault="009C2325" w:rsidP="00F77536">
            <w:pPr>
              <w:spacing w:after="120" w:line="276" w:lineRule="auto"/>
              <w:jc w:val="center"/>
              <w:rPr>
                <w:rFonts w:ascii="Times New Roman" w:eastAsia="Times New Roman" w:hAnsi="Times New Roman" w:cs="Times New Roman"/>
                <w:bCs/>
                <w:color w:val="000000"/>
                <w:sz w:val="24"/>
                <w:szCs w:val="24"/>
                <w:lang w:eastAsia="en-GB"/>
              </w:rPr>
            </w:pPr>
            <w:r w:rsidRPr="00A84103">
              <w:rPr>
                <w:rFonts w:ascii="Times New Roman" w:eastAsia="Times New Roman" w:hAnsi="Times New Roman" w:cs="Times New Roman"/>
                <w:bCs/>
                <w:color w:val="000000"/>
                <w:sz w:val="24"/>
                <w:szCs w:val="24"/>
                <w:lang w:eastAsia="en-GB"/>
              </w:rPr>
              <w:lastRenderedPageBreak/>
              <w:t>3.</w:t>
            </w:r>
          </w:p>
        </w:tc>
        <w:tc>
          <w:tcPr>
            <w:tcW w:w="4143" w:type="dxa"/>
            <w:vAlign w:val="center"/>
          </w:tcPr>
          <w:p w14:paraId="41346051" w14:textId="77777777" w:rsidR="009C2325" w:rsidRPr="004343C1" w:rsidRDefault="009C2325" w:rsidP="00F77536">
            <w:pPr>
              <w:spacing w:after="120" w:line="276" w:lineRule="auto"/>
              <w:rPr>
                <w:rFonts w:ascii="Times New Roman" w:eastAsia="Times New Roman" w:hAnsi="Times New Roman" w:cs="Times New Roman"/>
                <w:b/>
                <w:bCs/>
                <w:color w:val="000000"/>
                <w:sz w:val="24"/>
                <w:szCs w:val="24"/>
                <w:lang w:eastAsia="en-GB"/>
              </w:rPr>
            </w:pPr>
            <w:r w:rsidRPr="004343C1">
              <w:rPr>
                <w:rFonts w:ascii="Times New Roman" w:eastAsia="Times New Roman" w:hAnsi="Times New Roman" w:cs="Times New Roman"/>
                <w:b/>
                <w:bCs/>
                <w:color w:val="000000"/>
                <w:sz w:val="24"/>
                <w:szCs w:val="24"/>
                <w:lang w:eastAsia="en-GB"/>
              </w:rPr>
              <w:t>K</w:t>
            </w:r>
            <w:r w:rsidR="00A84103" w:rsidRPr="004343C1">
              <w:rPr>
                <w:rFonts w:ascii="Times New Roman" w:eastAsia="Times New Roman" w:hAnsi="Times New Roman" w:cs="Times New Roman"/>
                <w:b/>
                <w:bCs/>
                <w:color w:val="000000"/>
                <w:sz w:val="24"/>
                <w:szCs w:val="24"/>
                <w:lang w:eastAsia="en-GB"/>
              </w:rPr>
              <w:t>ryerja e inspektimeve periodike</w:t>
            </w:r>
            <w:r w:rsidR="00F77536" w:rsidRPr="004343C1">
              <w:rPr>
                <w:rFonts w:ascii="Times New Roman" w:eastAsia="Times New Roman" w:hAnsi="Times New Roman" w:cs="Times New Roman"/>
                <w:b/>
                <w:bCs/>
                <w:color w:val="000000"/>
                <w:sz w:val="24"/>
                <w:szCs w:val="24"/>
                <w:lang w:eastAsia="en-GB"/>
              </w:rPr>
              <w:t>.</w:t>
            </w:r>
          </w:p>
        </w:tc>
        <w:tc>
          <w:tcPr>
            <w:tcW w:w="2257" w:type="dxa"/>
            <w:vAlign w:val="center"/>
          </w:tcPr>
          <w:p w14:paraId="115FE775" w14:textId="77777777" w:rsidR="009C2325" w:rsidRPr="00FE7662" w:rsidRDefault="00F77536" w:rsidP="00F77536">
            <w:pPr>
              <w:spacing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Inspektime sipas fush</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s s</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p</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rgjegj</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sis</w:t>
            </w:r>
            <w:r w:rsidR="00364A43">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w:t>
            </w:r>
          </w:p>
        </w:tc>
        <w:tc>
          <w:tcPr>
            <w:tcW w:w="1982" w:type="dxa"/>
            <w:vAlign w:val="center"/>
          </w:tcPr>
          <w:p w14:paraId="273F39CA" w14:textId="77777777" w:rsidR="009C2325" w:rsidRPr="00FE7662" w:rsidRDefault="00F77536"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Sektori i Inspektimit</w:t>
            </w:r>
          </w:p>
        </w:tc>
        <w:tc>
          <w:tcPr>
            <w:tcW w:w="1336" w:type="dxa"/>
            <w:vAlign w:val="center"/>
          </w:tcPr>
          <w:p w14:paraId="3F98BC65" w14:textId="77777777" w:rsidR="009C2325" w:rsidRPr="00FE7662" w:rsidRDefault="00A90556" w:rsidP="00651D8F">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2024</w:t>
            </w:r>
          </w:p>
        </w:tc>
        <w:tc>
          <w:tcPr>
            <w:tcW w:w="2518" w:type="dxa"/>
            <w:vAlign w:val="center"/>
          </w:tcPr>
          <w:p w14:paraId="61804981" w14:textId="77777777" w:rsidR="009C2325" w:rsidRPr="00AF4D6A" w:rsidRDefault="004343C1" w:rsidP="004343C1">
            <w:pPr>
              <w:spacing w:after="120"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K</w:t>
            </w:r>
            <w:r w:rsidR="00F77536" w:rsidRPr="00AF4D6A">
              <w:rPr>
                <w:rFonts w:ascii="Times New Roman" w:eastAsia="Times New Roman" w:hAnsi="Times New Roman" w:cs="Times New Roman"/>
                <w:color w:val="000000"/>
                <w:sz w:val="24"/>
                <w:szCs w:val="24"/>
                <w:lang w:val="it-IT" w:eastAsia="en-GB"/>
              </w:rPr>
              <w:t>alendari p</w:t>
            </w:r>
            <w:r w:rsidR="00364A43" w:rsidRPr="00AF4D6A">
              <w:rPr>
                <w:rFonts w:ascii="Times New Roman" w:eastAsia="Times New Roman" w:hAnsi="Times New Roman" w:cs="Times New Roman"/>
                <w:color w:val="000000"/>
                <w:sz w:val="24"/>
                <w:szCs w:val="24"/>
                <w:lang w:val="it-IT" w:eastAsia="en-GB"/>
              </w:rPr>
              <w:t>ë</w:t>
            </w:r>
            <w:r w:rsidR="00F77536" w:rsidRPr="00AF4D6A">
              <w:rPr>
                <w:rFonts w:ascii="Times New Roman" w:eastAsia="Times New Roman" w:hAnsi="Times New Roman" w:cs="Times New Roman"/>
                <w:color w:val="000000"/>
                <w:sz w:val="24"/>
                <w:szCs w:val="24"/>
                <w:lang w:val="it-IT" w:eastAsia="en-GB"/>
              </w:rPr>
              <w:t>r kryerjen e inspektimeve.</w:t>
            </w:r>
          </w:p>
        </w:tc>
      </w:tr>
    </w:tbl>
    <w:p w14:paraId="7825483B" w14:textId="77777777" w:rsidR="00993CC1" w:rsidRDefault="00993CC1" w:rsidP="00993CC1">
      <w:pPr>
        <w:pStyle w:val="ListParagraph"/>
      </w:pPr>
    </w:p>
    <w:p w14:paraId="4EF030C4" w14:textId="06ABEE79" w:rsidR="00376294" w:rsidRDefault="00376294" w:rsidP="00712E7F"/>
    <w:p w14:paraId="6F8BA4B2" w14:textId="77777777" w:rsidR="00F77536" w:rsidRDefault="00F77536" w:rsidP="00F77536">
      <w:pPr>
        <w:pStyle w:val="Heading2"/>
        <w:numPr>
          <w:ilvl w:val="0"/>
          <w:numId w:val="6"/>
        </w:numPr>
        <w:spacing w:line="276" w:lineRule="auto"/>
        <w:jc w:val="both"/>
        <w:rPr>
          <w:rFonts w:ascii="Times New Roman" w:hAnsi="Times New Roman" w:cs="Times New Roman"/>
          <w:sz w:val="24"/>
          <w:lang w:val="sq-AL"/>
        </w:rPr>
      </w:pPr>
      <w:bookmarkStart w:id="28" w:name="_Toc153878825"/>
      <w:bookmarkStart w:id="29" w:name="_Toc153905096"/>
      <w:r w:rsidRPr="00F77536">
        <w:rPr>
          <w:rFonts w:ascii="Times New Roman" w:hAnsi="Times New Roman" w:cs="Times New Roman"/>
          <w:sz w:val="24"/>
          <w:lang w:val="sq-AL"/>
        </w:rPr>
        <w:t>Auditimi i brendsh</w:t>
      </w:r>
      <w:r w:rsidR="00364A43">
        <w:rPr>
          <w:rFonts w:ascii="Times New Roman" w:hAnsi="Times New Roman" w:cs="Times New Roman"/>
          <w:sz w:val="24"/>
          <w:lang w:val="sq-AL"/>
        </w:rPr>
        <w:t>ë</w:t>
      </w:r>
      <w:r w:rsidRPr="00F77536">
        <w:rPr>
          <w:rFonts w:ascii="Times New Roman" w:hAnsi="Times New Roman" w:cs="Times New Roman"/>
          <w:sz w:val="24"/>
          <w:lang w:val="sq-AL"/>
        </w:rPr>
        <w:t>m dhe kontrolli</w:t>
      </w:r>
      <w:bookmarkEnd w:id="28"/>
      <w:bookmarkEnd w:id="29"/>
    </w:p>
    <w:p w14:paraId="5B3A242B" w14:textId="77777777" w:rsidR="00376294" w:rsidRDefault="00376294" w:rsidP="00F77536">
      <w:pPr>
        <w:pStyle w:val="NoSpacing"/>
        <w:spacing w:line="276" w:lineRule="auto"/>
        <w:jc w:val="both"/>
        <w:rPr>
          <w:rFonts w:ascii="Times New Roman" w:hAnsi="Times New Roman" w:cs="Times New Roman"/>
          <w:b/>
          <w:sz w:val="24"/>
        </w:rPr>
      </w:pPr>
    </w:p>
    <w:p w14:paraId="608A67DA" w14:textId="77777777" w:rsidR="00F77536" w:rsidRPr="00A763E9" w:rsidRDefault="00F77536" w:rsidP="00F77536">
      <w:pPr>
        <w:pStyle w:val="NoSpacing"/>
        <w:spacing w:line="276" w:lineRule="auto"/>
        <w:jc w:val="both"/>
        <w:rPr>
          <w:rFonts w:ascii="Times New Roman" w:hAnsi="Times New Roman" w:cs="Times New Roman"/>
          <w:b/>
          <w:sz w:val="24"/>
        </w:rPr>
      </w:pPr>
      <w:r w:rsidRPr="00A763E9">
        <w:rPr>
          <w:rFonts w:ascii="Times New Roman" w:hAnsi="Times New Roman" w:cs="Times New Roman"/>
          <w:b/>
          <w:sz w:val="24"/>
        </w:rPr>
        <w:t xml:space="preserve">Treguesi i përgjithshëm matës </w:t>
      </w:r>
    </w:p>
    <w:p w14:paraId="38BEF50E" w14:textId="77777777" w:rsidR="00F77536" w:rsidRPr="00A763E9" w:rsidRDefault="00F77536" w:rsidP="00F77536">
      <w:pPr>
        <w:pStyle w:val="NoSpacing"/>
        <w:spacing w:line="276" w:lineRule="auto"/>
        <w:jc w:val="both"/>
        <w:rPr>
          <w:rFonts w:ascii="Times New Roman" w:hAnsi="Times New Roman" w:cs="Times New Roman"/>
          <w:sz w:val="24"/>
        </w:rPr>
      </w:pPr>
      <w:r w:rsidRPr="00A763E9">
        <w:rPr>
          <w:rFonts w:ascii="Times New Roman" w:hAnsi="Times New Roman" w:cs="Times New Roman"/>
          <w:sz w:val="24"/>
        </w:rPr>
        <w:t>Treguesi i përgjithshëm matës për këtë fushë është: “</w:t>
      </w:r>
      <w:r w:rsidRPr="00AD7AEE">
        <w:rPr>
          <w:rFonts w:ascii="Times New Roman" w:hAnsi="Times New Roman" w:cs="Times New Roman"/>
          <w:i/>
          <w:sz w:val="24"/>
        </w:rPr>
        <w:t>Forcimi i rolit të Sektorit të Auditimit të brendshëm, kryerja e auditimeve përkatëse me synim forcimin e integritetit të stafit të AKMC-së</w:t>
      </w:r>
      <w:r w:rsidRPr="00A763E9">
        <w:rPr>
          <w:rFonts w:ascii="Times New Roman" w:hAnsi="Times New Roman" w:cs="Times New Roman"/>
          <w:sz w:val="24"/>
        </w:rPr>
        <w:t>”.</w:t>
      </w:r>
    </w:p>
    <w:tbl>
      <w:tblPr>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143"/>
        <w:gridCol w:w="2257"/>
        <w:gridCol w:w="1982"/>
        <w:gridCol w:w="1336"/>
        <w:gridCol w:w="2518"/>
      </w:tblGrid>
      <w:tr w:rsidR="00F77536" w:rsidRPr="00FE7662" w14:paraId="0B933733" w14:textId="77777777" w:rsidTr="00F77536">
        <w:trPr>
          <w:trHeight w:val="584"/>
          <w:jc w:val="center"/>
        </w:trPr>
        <w:tc>
          <w:tcPr>
            <w:tcW w:w="714" w:type="dxa"/>
            <w:shd w:val="clear" w:color="auto" w:fill="BDD6EE" w:themeFill="accent1" w:themeFillTint="66"/>
          </w:tcPr>
          <w:p w14:paraId="10CBF248" w14:textId="77777777" w:rsidR="00F77536" w:rsidRPr="002B73BE" w:rsidRDefault="00F77536" w:rsidP="00F77536">
            <w:pPr>
              <w:spacing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4143" w:type="dxa"/>
            <w:shd w:val="clear" w:color="auto" w:fill="BDD6EE" w:themeFill="accent1" w:themeFillTint="66"/>
          </w:tcPr>
          <w:p w14:paraId="7B1A5F9D" w14:textId="77777777" w:rsidR="00F77536" w:rsidRPr="002B73BE" w:rsidRDefault="00F77536" w:rsidP="00F77536">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RISKU</w:t>
            </w:r>
          </w:p>
        </w:tc>
        <w:tc>
          <w:tcPr>
            <w:tcW w:w="2257" w:type="dxa"/>
            <w:shd w:val="clear" w:color="auto" w:fill="BDD6EE" w:themeFill="accent1" w:themeFillTint="66"/>
          </w:tcPr>
          <w:p w14:paraId="3DD2F15D" w14:textId="77777777" w:rsidR="00F77536" w:rsidRPr="002B73BE" w:rsidRDefault="00F77536" w:rsidP="00F77536">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MASA QË DO TË MERRET</w:t>
            </w:r>
          </w:p>
        </w:tc>
        <w:tc>
          <w:tcPr>
            <w:tcW w:w="1982" w:type="dxa"/>
            <w:shd w:val="clear" w:color="auto" w:fill="BDD6EE" w:themeFill="accent1" w:themeFillTint="66"/>
          </w:tcPr>
          <w:p w14:paraId="608242D7" w14:textId="77777777" w:rsidR="00F77536" w:rsidRPr="002B73BE" w:rsidRDefault="00F77536" w:rsidP="00F77536">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NJËSIA PËRGJEGJËSE</w:t>
            </w:r>
          </w:p>
        </w:tc>
        <w:tc>
          <w:tcPr>
            <w:tcW w:w="1336" w:type="dxa"/>
            <w:shd w:val="clear" w:color="auto" w:fill="BDD6EE" w:themeFill="accent1" w:themeFillTint="66"/>
          </w:tcPr>
          <w:p w14:paraId="004B2BF1" w14:textId="77777777" w:rsidR="00F77536" w:rsidRPr="002B73BE" w:rsidRDefault="00F77536" w:rsidP="00F77536">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AFATI</w:t>
            </w:r>
          </w:p>
        </w:tc>
        <w:tc>
          <w:tcPr>
            <w:tcW w:w="2518" w:type="dxa"/>
            <w:shd w:val="clear" w:color="auto" w:fill="BDD6EE" w:themeFill="accent1" w:themeFillTint="66"/>
          </w:tcPr>
          <w:p w14:paraId="5EE17D5D" w14:textId="77777777" w:rsidR="00F77536" w:rsidRPr="002B73BE" w:rsidRDefault="00F77536" w:rsidP="00F77536">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AKTIVITETET</w:t>
            </w:r>
          </w:p>
        </w:tc>
      </w:tr>
      <w:tr w:rsidR="00F77536" w:rsidRPr="00AF4D6A" w14:paraId="47756ED8" w14:textId="77777777" w:rsidTr="00C8110D">
        <w:trPr>
          <w:trHeight w:val="382"/>
          <w:jc w:val="center"/>
        </w:trPr>
        <w:tc>
          <w:tcPr>
            <w:tcW w:w="714" w:type="dxa"/>
            <w:vAlign w:val="center"/>
          </w:tcPr>
          <w:p w14:paraId="3FC82D6C" w14:textId="7BB68193" w:rsidR="00F77536" w:rsidRPr="00A84103" w:rsidRDefault="00AF4D6A" w:rsidP="00F77536">
            <w:pPr>
              <w:spacing w:after="120" w:line="276"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1</w:t>
            </w:r>
            <w:r w:rsidR="00F77536">
              <w:rPr>
                <w:rFonts w:ascii="Times New Roman" w:eastAsia="Times New Roman" w:hAnsi="Times New Roman" w:cs="Times New Roman"/>
                <w:bCs/>
                <w:color w:val="000000"/>
                <w:sz w:val="24"/>
                <w:szCs w:val="24"/>
                <w:lang w:eastAsia="en-GB"/>
              </w:rPr>
              <w:t>.</w:t>
            </w:r>
          </w:p>
        </w:tc>
        <w:tc>
          <w:tcPr>
            <w:tcW w:w="4143" w:type="dxa"/>
            <w:vAlign w:val="center"/>
          </w:tcPr>
          <w:p w14:paraId="7D834CCA" w14:textId="77777777" w:rsidR="00F77536" w:rsidRPr="00AF4D6A" w:rsidRDefault="00F77536" w:rsidP="002F38AC">
            <w:pPr>
              <w:spacing w:after="120" w:line="276" w:lineRule="auto"/>
              <w:rPr>
                <w:rFonts w:ascii="Times New Roman" w:eastAsia="Times New Roman" w:hAnsi="Times New Roman" w:cs="Times New Roman"/>
                <w:b/>
                <w:bCs/>
                <w:color w:val="000000"/>
                <w:sz w:val="24"/>
                <w:szCs w:val="24"/>
                <w:highlight w:val="yellow"/>
                <w:lang w:val="it-IT" w:eastAsia="en-GB"/>
              </w:rPr>
            </w:pPr>
            <w:r w:rsidRPr="00AF4D6A">
              <w:rPr>
                <w:rFonts w:ascii="Times New Roman" w:eastAsia="Times New Roman" w:hAnsi="Times New Roman" w:cs="Times New Roman"/>
                <w:b/>
                <w:bCs/>
                <w:color w:val="000000"/>
                <w:sz w:val="24"/>
                <w:szCs w:val="24"/>
                <w:lang w:val="it-IT" w:eastAsia="en-GB"/>
              </w:rPr>
              <w:t>Munges</w:t>
            </w:r>
            <w:r w:rsidR="00364A43" w:rsidRPr="00AF4D6A">
              <w:rPr>
                <w:rFonts w:ascii="Times New Roman" w:eastAsia="Times New Roman" w:hAnsi="Times New Roman" w:cs="Times New Roman"/>
                <w:b/>
                <w:bCs/>
                <w:color w:val="000000"/>
                <w:sz w:val="24"/>
                <w:szCs w:val="24"/>
                <w:lang w:val="it-IT" w:eastAsia="en-GB"/>
              </w:rPr>
              <w:t>ë</w:t>
            </w:r>
            <w:r w:rsidRPr="00AF4D6A">
              <w:rPr>
                <w:rFonts w:ascii="Times New Roman" w:eastAsia="Times New Roman" w:hAnsi="Times New Roman" w:cs="Times New Roman"/>
                <w:b/>
                <w:bCs/>
                <w:color w:val="000000"/>
                <w:sz w:val="24"/>
                <w:szCs w:val="24"/>
                <w:lang w:val="it-IT" w:eastAsia="en-GB"/>
              </w:rPr>
              <w:t xml:space="preserve"> e vlerësimit t</w:t>
            </w:r>
            <w:r w:rsidR="00364A43" w:rsidRPr="00AF4D6A">
              <w:rPr>
                <w:rFonts w:ascii="Times New Roman" w:eastAsia="Times New Roman" w:hAnsi="Times New Roman" w:cs="Times New Roman"/>
                <w:b/>
                <w:bCs/>
                <w:color w:val="000000"/>
                <w:sz w:val="24"/>
                <w:szCs w:val="24"/>
                <w:lang w:val="it-IT" w:eastAsia="en-GB"/>
              </w:rPr>
              <w:t>ë</w:t>
            </w:r>
            <w:r w:rsidRPr="00AF4D6A">
              <w:rPr>
                <w:rFonts w:ascii="Times New Roman" w:eastAsia="Times New Roman" w:hAnsi="Times New Roman" w:cs="Times New Roman"/>
                <w:b/>
                <w:bCs/>
                <w:color w:val="000000"/>
                <w:sz w:val="24"/>
                <w:szCs w:val="24"/>
                <w:lang w:val="it-IT" w:eastAsia="en-GB"/>
              </w:rPr>
              <w:t xml:space="preserve"> p</w:t>
            </w:r>
            <w:r w:rsidR="002F38AC" w:rsidRPr="00AF4D6A">
              <w:rPr>
                <w:rFonts w:ascii="Times New Roman" w:eastAsia="Times New Roman" w:hAnsi="Times New Roman" w:cs="Times New Roman"/>
                <w:b/>
                <w:bCs/>
                <w:color w:val="000000"/>
                <w:sz w:val="24"/>
                <w:szCs w:val="24"/>
                <w:lang w:val="it-IT" w:eastAsia="en-GB"/>
              </w:rPr>
              <w:t>erformanc</w:t>
            </w:r>
            <w:r w:rsidRPr="00AF4D6A">
              <w:rPr>
                <w:rFonts w:ascii="Times New Roman" w:eastAsia="Times New Roman" w:hAnsi="Times New Roman" w:cs="Times New Roman"/>
                <w:b/>
                <w:bCs/>
                <w:color w:val="000000"/>
                <w:sz w:val="24"/>
                <w:szCs w:val="24"/>
                <w:lang w:val="it-IT" w:eastAsia="en-GB"/>
              </w:rPr>
              <w:t>ë</w:t>
            </w:r>
            <w:r w:rsidR="002F38AC" w:rsidRPr="00AF4D6A">
              <w:rPr>
                <w:rFonts w:ascii="Times New Roman" w:eastAsia="Times New Roman" w:hAnsi="Times New Roman" w:cs="Times New Roman"/>
                <w:b/>
                <w:bCs/>
                <w:color w:val="000000"/>
                <w:sz w:val="24"/>
                <w:szCs w:val="24"/>
                <w:lang w:val="it-IT" w:eastAsia="en-GB"/>
              </w:rPr>
              <w:t>s</w:t>
            </w:r>
            <w:r w:rsidRPr="00AF4D6A">
              <w:rPr>
                <w:rFonts w:ascii="Times New Roman" w:eastAsia="Times New Roman" w:hAnsi="Times New Roman" w:cs="Times New Roman"/>
                <w:b/>
                <w:bCs/>
                <w:color w:val="000000"/>
                <w:sz w:val="24"/>
                <w:szCs w:val="24"/>
                <w:lang w:val="it-IT" w:eastAsia="en-GB"/>
              </w:rPr>
              <w:t xml:space="preserve"> dhe efektivitetit t</w:t>
            </w:r>
            <w:r w:rsidR="00364A43" w:rsidRPr="00AF4D6A">
              <w:rPr>
                <w:rFonts w:ascii="Times New Roman" w:eastAsia="Times New Roman" w:hAnsi="Times New Roman" w:cs="Times New Roman"/>
                <w:b/>
                <w:bCs/>
                <w:color w:val="000000"/>
                <w:sz w:val="24"/>
                <w:szCs w:val="24"/>
                <w:lang w:val="it-IT" w:eastAsia="en-GB"/>
              </w:rPr>
              <w:t>ë</w:t>
            </w:r>
            <w:r w:rsidRPr="00AF4D6A">
              <w:rPr>
                <w:rFonts w:ascii="Times New Roman" w:eastAsia="Times New Roman" w:hAnsi="Times New Roman" w:cs="Times New Roman"/>
                <w:b/>
                <w:bCs/>
                <w:color w:val="000000"/>
                <w:sz w:val="24"/>
                <w:szCs w:val="24"/>
                <w:lang w:val="it-IT" w:eastAsia="en-GB"/>
              </w:rPr>
              <w:t xml:space="preserve"> sistemeve e të kontrolleve</w:t>
            </w:r>
            <w:r w:rsidR="00364A43" w:rsidRPr="00AF4D6A">
              <w:rPr>
                <w:rFonts w:ascii="Times New Roman" w:eastAsia="Times New Roman" w:hAnsi="Times New Roman" w:cs="Times New Roman"/>
                <w:b/>
                <w:bCs/>
                <w:color w:val="000000"/>
                <w:sz w:val="24"/>
                <w:szCs w:val="24"/>
                <w:lang w:val="it-IT" w:eastAsia="en-GB"/>
              </w:rPr>
              <w:t>.</w:t>
            </w:r>
          </w:p>
        </w:tc>
        <w:tc>
          <w:tcPr>
            <w:tcW w:w="2257" w:type="dxa"/>
            <w:vAlign w:val="center"/>
          </w:tcPr>
          <w:p w14:paraId="3125E94E" w14:textId="77777777" w:rsidR="00F77536" w:rsidRPr="00FE7662" w:rsidRDefault="00364A43" w:rsidP="00C8110D">
            <w:pPr>
              <w:spacing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Vlerësimi i kryer.</w:t>
            </w:r>
          </w:p>
        </w:tc>
        <w:tc>
          <w:tcPr>
            <w:tcW w:w="1982" w:type="dxa"/>
            <w:vAlign w:val="center"/>
          </w:tcPr>
          <w:p w14:paraId="16741BFF" w14:textId="77777777" w:rsidR="00F77536" w:rsidRDefault="00281609" w:rsidP="00C8110D">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Sektori i Auditimit</w:t>
            </w:r>
          </w:p>
        </w:tc>
        <w:tc>
          <w:tcPr>
            <w:tcW w:w="1336" w:type="dxa"/>
            <w:vAlign w:val="center"/>
          </w:tcPr>
          <w:p w14:paraId="7F62C420" w14:textId="77777777" w:rsidR="00F77536" w:rsidRPr="00FE7662" w:rsidRDefault="00A90556" w:rsidP="00C8110D">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2024</w:t>
            </w:r>
          </w:p>
        </w:tc>
        <w:tc>
          <w:tcPr>
            <w:tcW w:w="2518" w:type="dxa"/>
            <w:vAlign w:val="center"/>
          </w:tcPr>
          <w:p w14:paraId="0B0AEC33" w14:textId="77777777" w:rsidR="00281609" w:rsidRPr="00AF4D6A" w:rsidRDefault="00281609" w:rsidP="00281609">
            <w:pPr>
              <w:spacing w:after="120"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Trajnime mbi fushën e auditimit;</w:t>
            </w:r>
          </w:p>
          <w:p w14:paraId="3D141BA5" w14:textId="77777777" w:rsidR="00F77536" w:rsidRPr="00AF4D6A" w:rsidRDefault="00364A43" w:rsidP="00C8110D">
            <w:pPr>
              <w:spacing w:after="120"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Kryerja e vlerësimeve sipas objektivave.</w:t>
            </w:r>
          </w:p>
        </w:tc>
      </w:tr>
      <w:tr w:rsidR="00F77536" w:rsidRPr="00AF4D6A" w14:paraId="5CF7AF78" w14:textId="77777777" w:rsidTr="00C8110D">
        <w:trPr>
          <w:trHeight w:val="382"/>
          <w:jc w:val="center"/>
        </w:trPr>
        <w:tc>
          <w:tcPr>
            <w:tcW w:w="714" w:type="dxa"/>
            <w:vAlign w:val="center"/>
          </w:tcPr>
          <w:p w14:paraId="7F2A2F81" w14:textId="46257A70" w:rsidR="00F77536" w:rsidRPr="00A84103" w:rsidRDefault="00AF4D6A" w:rsidP="00F77536">
            <w:pPr>
              <w:spacing w:after="120" w:line="276"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2</w:t>
            </w:r>
            <w:r w:rsidR="00F77536" w:rsidRPr="00A84103">
              <w:rPr>
                <w:rFonts w:ascii="Times New Roman" w:eastAsia="Times New Roman" w:hAnsi="Times New Roman" w:cs="Times New Roman"/>
                <w:bCs/>
                <w:color w:val="000000"/>
                <w:sz w:val="24"/>
                <w:szCs w:val="24"/>
                <w:lang w:eastAsia="en-GB"/>
              </w:rPr>
              <w:t>.</w:t>
            </w:r>
          </w:p>
        </w:tc>
        <w:tc>
          <w:tcPr>
            <w:tcW w:w="4143" w:type="dxa"/>
            <w:vAlign w:val="center"/>
          </w:tcPr>
          <w:p w14:paraId="106D5C4E" w14:textId="77777777" w:rsidR="00F77536" w:rsidRPr="002C4928" w:rsidRDefault="00F77536" w:rsidP="00C8110D">
            <w:pPr>
              <w:spacing w:after="120" w:line="276" w:lineRule="auto"/>
              <w:rPr>
                <w:rFonts w:ascii="Times New Roman" w:eastAsia="Times New Roman" w:hAnsi="Times New Roman" w:cs="Times New Roman"/>
                <w:b/>
                <w:bCs/>
                <w:color w:val="000000"/>
                <w:sz w:val="24"/>
                <w:szCs w:val="24"/>
                <w:highlight w:val="yellow"/>
                <w:lang w:eastAsia="en-GB"/>
              </w:rPr>
            </w:pPr>
            <w:r w:rsidRPr="002F38AC">
              <w:rPr>
                <w:rFonts w:ascii="Times New Roman" w:eastAsia="Times New Roman" w:hAnsi="Times New Roman" w:cs="Times New Roman"/>
                <w:b/>
                <w:bCs/>
                <w:color w:val="000000"/>
                <w:sz w:val="24"/>
                <w:szCs w:val="24"/>
                <w:lang w:eastAsia="en-GB"/>
              </w:rPr>
              <w:t>Munges</w:t>
            </w:r>
            <w:r w:rsidR="00364A43" w:rsidRPr="002F38AC">
              <w:rPr>
                <w:rFonts w:ascii="Times New Roman" w:eastAsia="Times New Roman" w:hAnsi="Times New Roman" w:cs="Times New Roman"/>
                <w:b/>
                <w:bCs/>
                <w:color w:val="000000"/>
                <w:sz w:val="24"/>
                <w:szCs w:val="24"/>
                <w:lang w:eastAsia="en-GB"/>
              </w:rPr>
              <w:t>ë</w:t>
            </w:r>
            <w:r w:rsidRPr="002F38AC">
              <w:rPr>
                <w:rFonts w:ascii="Times New Roman" w:eastAsia="Times New Roman" w:hAnsi="Times New Roman" w:cs="Times New Roman"/>
                <w:b/>
                <w:bCs/>
                <w:color w:val="000000"/>
                <w:sz w:val="24"/>
                <w:szCs w:val="24"/>
                <w:lang w:eastAsia="en-GB"/>
              </w:rPr>
              <w:t xml:space="preserve"> e rekomandimeve për përmirësimin e veprimtarisë dhe efektivitetin e sistemit të kontrollit të brendshëm të AKMC-së</w:t>
            </w:r>
            <w:r w:rsidR="00364A43" w:rsidRPr="002F38AC">
              <w:rPr>
                <w:rFonts w:ascii="Times New Roman" w:eastAsia="Times New Roman" w:hAnsi="Times New Roman" w:cs="Times New Roman"/>
                <w:b/>
                <w:bCs/>
                <w:color w:val="000000"/>
                <w:sz w:val="24"/>
                <w:szCs w:val="24"/>
                <w:lang w:eastAsia="en-GB"/>
              </w:rPr>
              <w:t>.</w:t>
            </w:r>
          </w:p>
        </w:tc>
        <w:tc>
          <w:tcPr>
            <w:tcW w:w="2257" w:type="dxa"/>
            <w:vAlign w:val="center"/>
          </w:tcPr>
          <w:p w14:paraId="4E7ADA4D" w14:textId="77777777" w:rsidR="00F77536" w:rsidRPr="00AF4D6A" w:rsidRDefault="00364A43" w:rsidP="00C8110D">
            <w:pPr>
              <w:spacing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Rekomandime dhe ndjekja e tyre.</w:t>
            </w:r>
          </w:p>
        </w:tc>
        <w:tc>
          <w:tcPr>
            <w:tcW w:w="1982" w:type="dxa"/>
            <w:vAlign w:val="center"/>
          </w:tcPr>
          <w:p w14:paraId="5A159E21" w14:textId="77777777" w:rsidR="00F77536" w:rsidRPr="00FE7662" w:rsidRDefault="00F77536" w:rsidP="00C8110D">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Sektori i Auditimit</w:t>
            </w:r>
          </w:p>
        </w:tc>
        <w:tc>
          <w:tcPr>
            <w:tcW w:w="1336" w:type="dxa"/>
            <w:vAlign w:val="center"/>
          </w:tcPr>
          <w:p w14:paraId="0A602FE2" w14:textId="77777777" w:rsidR="00F77536" w:rsidRPr="00FE7662" w:rsidRDefault="00A90556" w:rsidP="00C8110D">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2024</w:t>
            </w:r>
          </w:p>
        </w:tc>
        <w:tc>
          <w:tcPr>
            <w:tcW w:w="2518" w:type="dxa"/>
            <w:vAlign w:val="center"/>
          </w:tcPr>
          <w:p w14:paraId="2719A70D" w14:textId="77777777" w:rsidR="00364A43" w:rsidRPr="00AF4D6A" w:rsidRDefault="00364A43" w:rsidP="00C8110D">
            <w:pPr>
              <w:spacing w:after="120"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Nxjerrja e rekomandimeve pas zhvilli</w:t>
            </w:r>
            <w:r w:rsidR="002F38AC" w:rsidRPr="00AF4D6A">
              <w:rPr>
                <w:rFonts w:ascii="Times New Roman" w:eastAsia="Times New Roman" w:hAnsi="Times New Roman" w:cs="Times New Roman"/>
                <w:color w:val="000000"/>
                <w:sz w:val="24"/>
                <w:szCs w:val="24"/>
                <w:lang w:val="it-IT" w:eastAsia="en-GB"/>
              </w:rPr>
              <w:t xml:space="preserve">mit të kontrolleve </w:t>
            </w:r>
          </w:p>
          <w:p w14:paraId="1E2A6F2C" w14:textId="77777777" w:rsidR="00364A43" w:rsidRPr="00AF4D6A" w:rsidRDefault="00364A43" w:rsidP="00C8110D">
            <w:pPr>
              <w:spacing w:after="120"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Ndjekja e zbatimit të rekomandimeve të dhëna.</w:t>
            </w:r>
          </w:p>
        </w:tc>
      </w:tr>
    </w:tbl>
    <w:p w14:paraId="2513692F" w14:textId="77777777" w:rsidR="00F77536" w:rsidRPr="00F77536" w:rsidRDefault="00F77536" w:rsidP="00F77536">
      <w:pPr>
        <w:rPr>
          <w:lang w:val="sq-AL"/>
        </w:rPr>
      </w:pPr>
    </w:p>
    <w:p w14:paraId="74B6FAB3" w14:textId="77777777" w:rsidR="00FD3290" w:rsidRPr="00AF4D6A" w:rsidRDefault="00FD3290" w:rsidP="00FD3290">
      <w:pPr>
        <w:pStyle w:val="Heading2"/>
        <w:numPr>
          <w:ilvl w:val="0"/>
          <w:numId w:val="6"/>
        </w:numPr>
        <w:spacing w:line="276" w:lineRule="auto"/>
        <w:jc w:val="both"/>
        <w:rPr>
          <w:rFonts w:ascii="Times New Roman" w:hAnsi="Times New Roman" w:cs="Times New Roman"/>
          <w:sz w:val="24"/>
          <w:lang w:val="sq-AL"/>
        </w:rPr>
      </w:pPr>
      <w:bookmarkStart w:id="30" w:name="_Toc153878826"/>
      <w:bookmarkStart w:id="31" w:name="_Toc153905097"/>
      <w:r w:rsidRPr="00AF4D6A">
        <w:rPr>
          <w:rFonts w:ascii="Times New Roman" w:hAnsi="Times New Roman" w:cs="Times New Roman"/>
          <w:sz w:val="24"/>
          <w:lang w:val="sq-AL"/>
        </w:rPr>
        <w:lastRenderedPageBreak/>
        <w:t>Menaxhimi efektiv i riskut të integritetit me fokus në fushat e përgjegjësisë së AKMC-së</w:t>
      </w:r>
      <w:bookmarkEnd w:id="30"/>
      <w:bookmarkEnd w:id="31"/>
    </w:p>
    <w:p w14:paraId="2ABCA1EF" w14:textId="77777777" w:rsidR="00376294" w:rsidRPr="00AF4D6A" w:rsidRDefault="00376294" w:rsidP="00376294">
      <w:pPr>
        <w:rPr>
          <w:lang w:val="sq-AL"/>
        </w:rPr>
      </w:pPr>
    </w:p>
    <w:p w14:paraId="219D1FDF" w14:textId="77777777" w:rsidR="00FD3290" w:rsidRPr="00AF4D6A" w:rsidRDefault="00FD3290" w:rsidP="00FD3290">
      <w:pPr>
        <w:pStyle w:val="NoSpacing"/>
        <w:spacing w:line="276" w:lineRule="auto"/>
        <w:jc w:val="both"/>
        <w:rPr>
          <w:rFonts w:ascii="Times New Roman" w:hAnsi="Times New Roman" w:cs="Times New Roman"/>
          <w:b/>
          <w:sz w:val="24"/>
          <w:lang w:val="sq-AL"/>
        </w:rPr>
      </w:pPr>
      <w:r w:rsidRPr="00AF4D6A">
        <w:rPr>
          <w:rFonts w:ascii="Times New Roman" w:hAnsi="Times New Roman" w:cs="Times New Roman"/>
          <w:b/>
          <w:sz w:val="24"/>
          <w:lang w:val="sq-AL"/>
        </w:rPr>
        <w:t>Treguesi i përgjithshëm matës</w:t>
      </w:r>
    </w:p>
    <w:p w14:paraId="23DC83E2" w14:textId="77777777" w:rsidR="00FD3290" w:rsidRDefault="00FD3290" w:rsidP="00FD3290">
      <w:pPr>
        <w:pStyle w:val="NoSpacing"/>
        <w:spacing w:line="276" w:lineRule="auto"/>
        <w:jc w:val="both"/>
        <w:rPr>
          <w:rFonts w:ascii="Times New Roman" w:hAnsi="Times New Roman" w:cs="Times New Roman"/>
          <w:sz w:val="24"/>
          <w:lang w:val="sq-AL"/>
        </w:rPr>
      </w:pPr>
      <w:r w:rsidRPr="00AF4D6A">
        <w:rPr>
          <w:rFonts w:ascii="Times New Roman" w:hAnsi="Times New Roman" w:cs="Times New Roman"/>
          <w:sz w:val="24"/>
          <w:lang w:val="sq-AL"/>
        </w:rPr>
        <w:t>Treguesi i përgjithshëm matës për këtë fushë është: “</w:t>
      </w:r>
      <w:r w:rsidRPr="00AF4D6A">
        <w:rPr>
          <w:rFonts w:ascii="Times New Roman" w:hAnsi="Times New Roman" w:cs="Times New Roman"/>
          <w:i/>
          <w:iCs/>
          <w:sz w:val="24"/>
          <w:lang w:val="sq-AL"/>
        </w:rPr>
        <w:t>Përmirësim i proceseve t</w:t>
      </w:r>
      <w:r w:rsidR="00A90556" w:rsidRPr="00AF4D6A">
        <w:rPr>
          <w:rFonts w:ascii="Times New Roman" w:hAnsi="Times New Roman" w:cs="Times New Roman"/>
          <w:i/>
          <w:iCs/>
          <w:sz w:val="24"/>
          <w:lang w:val="sq-AL"/>
        </w:rPr>
        <w:t>ë</w:t>
      </w:r>
      <w:r w:rsidRPr="00AF4D6A">
        <w:rPr>
          <w:rFonts w:ascii="Times New Roman" w:hAnsi="Times New Roman" w:cs="Times New Roman"/>
          <w:i/>
          <w:iCs/>
          <w:sz w:val="24"/>
          <w:lang w:val="sq-AL"/>
        </w:rPr>
        <w:t xml:space="preserve"> pun</w:t>
      </w:r>
      <w:r w:rsidR="00A90556" w:rsidRPr="00AF4D6A">
        <w:rPr>
          <w:rFonts w:ascii="Times New Roman" w:hAnsi="Times New Roman" w:cs="Times New Roman"/>
          <w:i/>
          <w:iCs/>
          <w:sz w:val="24"/>
          <w:lang w:val="sq-AL"/>
        </w:rPr>
        <w:t>ë</w:t>
      </w:r>
      <w:r w:rsidRPr="00AF4D6A">
        <w:rPr>
          <w:rFonts w:ascii="Times New Roman" w:hAnsi="Times New Roman" w:cs="Times New Roman"/>
          <w:i/>
          <w:iCs/>
          <w:sz w:val="24"/>
          <w:lang w:val="sq-AL"/>
        </w:rPr>
        <w:t xml:space="preserve">s nëpërmjet forcimit të kapaciteteve </w:t>
      </w:r>
      <w:r w:rsidRPr="00AF4D6A">
        <w:rPr>
          <w:rFonts w:ascii="Times New Roman" w:hAnsi="Times New Roman" w:cs="Times New Roman"/>
          <w:i/>
          <w:sz w:val="24"/>
          <w:lang w:val="sq-AL"/>
        </w:rPr>
        <w:t>me synim forcimin e integritetit të stafit të AKMC-së</w:t>
      </w:r>
      <w:r w:rsidRPr="00AF4D6A">
        <w:rPr>
          <w:rFonts w:ascii="Times New Roman" w:hAnsi="Times New Roman" w:cs="Times New Roman"/>
          <w:sz w:val="24"/>
          <w:lang w:val="sq-AL"/>
        </w:rPr>
        <w:t>”.</w:t>
      </w:r>
    </w:p>
    <w:p w14:paraId="1FEB4B28" w14:textId="77777777" w:rsidR="00AF4D6A" w:rsidRPr="00AF4D6A" w:rsidRDefault="00AF4D6A" w:rsidP="00FD3290">
      <w:pPr>
        <w:pStyle w:val="NoSpacing"/>
        <w:spacing w:line="276" w:lineRule="auto"/>
        <w:jc w:val="both"/>
        <w:rPr>
          <w:rFonts w:ascii="Times New Roman" w:hAnsi="Times New Roman" w:cs="Times New Roman"/>
          <w:sz w:val="24"/>
          <w:lang w:val="sq-AL"/>
        </w:rPr>
      </w:pPr>
    </w:p>
    <w:tbl>
      <w:tblPr>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143"/>
        <w:gridCol w:w="2257"/>
        <w:gridCol w:w="1982"/>
        <w:gridCol w:w="1336"/>
        <w:gridCol w:w="2518"/>
      </w:tblGrid>
      <w:tr w:rsidR="00FD3290" w:rsidRPr="00FE7662" w14:paraId="25B4CB5E" w14:textId="77777777" w:rsidTr="006676BC">
        <w:trPr>
          <w:trHeight w:val="584"/>
          <w:jc w:val="center"/>
        </w:trPr>
        <w:tc>
          <w:tcPr>
            <w:tcW w:w="714" w:type="dxa"/>
            <w:shd w:val="clear" w:color="auto" w:fill="BDD6EE" w:themeFill="accent1" w:themeFillTint="66"/>
          </w:tcPr>
          <w:p w14:paraId="5DBC2EB8" w14:textId="77777777" w:rsidR="00FD3290" w:rsidRPr="002B73BE" w:rsidRDefault="00FD3290" w:rsidP="006676BC">
            <w:pPr>
              <w:spacing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4143" w:type="dxa"/>
            <w:shd w:val="clear" w:color="auto" w:fill="BDD6EE" w:themeFill="accent1" w:themeFillTint="66"/>
          </w:tcPr>
          <w:p w14:paraId="17593CD6" w14:textId="77777777" w:rsidR="00FD3290" w:rsidRPr="002B73BE" w:rsidRDefault="00FD3290" w:rsidP="006676BC">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RISKU</w:t>
            </w:r>
          </w:p>
        </w:tc>
        <w:tc>
          <w:tcPr>
            <w:tcW w:w="2257" w:type="dxa"/>
            <w:shd w:val="clear" w:color="auto" w:fill="BDD6EE" w:themeFill="accent1" w:themeFillTint="66"/>
          </w:tcPr>
          <w:p w14:paraId="557F981C" w14:textId="77777777" w:rsidR="00FD3290" w:rsidRPr="002B73BE" w:rsidRDefault="00FD3290" w:rsidP="006676BC">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MASA QË DO TË MERRET</w:t>
            </w:r>
          </w:p>
        </w:tc>
        <w:tc>
          <w:tcPr>
            <w:tcW w:w="1982" w:type="dxa"/>
            <w:shd w:val="clear" w:color="auto" w:fill="BDD6EE" w:themeFill="accent1" w:themeFillTint="66"/>
          </w:tcPr>
          <w:p w14:paraId="1AFB571F" w14:textId="77777777" w:rsidR="00FD3290" w:rsidRPr="002B73BE" w:rsidRDefault="00FD3290" w:rsidP="006676BC">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NJËSIA PËRGJEGJËSE</w:t>
            </w:r>
          </w:p>
        </w:tc>
        <w:tc>
          <w:tcPr>
            <w:tcW w:w="1336" w:type="dxa"/>
            <w:shd w:val="clear" w:color="auto" w:fill="BDD6EE" w:themeFill="accent1" w:themeFillTint="66"/>
          </w:tcPr>
          <w:p w14:paraId="3749F7C9" w14:textId="77777777" w:rsidR="00FD3290" w:rsidRPr="002B73BE" w:rsidRDefault="00FD3290" w:rsidP="006676BC">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AFATI</w:t>
            </w:r>
          </w:p>
        </w:tc>
        <w:tc>
          <w:tcPr>
            <w:tcW w:w="2518" w:type="dxa"/>
            <w:shd w:val="clear" w:color="auto" w:fill="BDD6EE" w:themeFill="accent1" w:themeFillTint="66"/>
          </w:tcPr>
          <w:p w14:paraId="2BB3A45A" w14:textId="77777777" w:rsidR="00FD3290" w:rsidRPr="002B73BE" w:rsidRDefault="00FD3290" w:rsidP="006676BC">
            <w:pPr>
              <w:spacing w:after="120" w:line="276" w:lineRule="auto"/>
              <w:jc w:val="center"/>
              <w:rPr>
                <w:rFonts w:ascii="Times New Roman" w:hAnsi="Times New Roman" w:cs="Times New Roman"/>
                <w:b/>
                <w:bCs/>
                <w:sz w:val="24"/>
                <w:szCs w:val="24"/>
              </w:rPr>
            </w:pPr>
            <w:r w:rsidRPr="002B73BE">
              <w:rPr>
                <w:rFonts w:ascii="Times New Roman" w:hAnsi="Times New Roman" w:cs="Times New Roman"/>
                <w:b/>
                <w:bCs/>
                <w:sz w:val="24"/>
                <w:szCs w:val="24"/>
              </w:rPr>
              <w:t>AKTIVITETET</w:t>
            </w:r>
          </w:p>
        </w:tc>
      </w:tr>
      <w:tr w:rsidR="00BF58AE" w:rsidRPr="008F11ED" w14:paraId="546170B0" w14:textId="77777777" w:rsidTr="00BF58AE">
        <w:trPr>
          <w:trHeight w:val="1412"/>
          <w:jc w:val="center"/>
        </w:trPr>
        <w:tc>
          <w:tcPr>
            <w:tcW w:w="714" w:type="dxa"/>
            <w:vAlign w:val="center"/>
          </w:tcPr>
          <w:p w14:paraId="23EA913E" w14:textId="77777777" w:rsidR="00FD3290" w:rsidRPr="005614B2" w:rsidRDefault="00492D23" w:rsidP="006676BC">
            <w:pPr>
              <w:spacing w:after="120" w:line="276" w:lineRule="auto"/>
              <w:jc w:val="center"/>
              <w:rPr>
                <w:rFonts w:ascii="Times New Roman" w:hAnsi="Times New Roman" w:cs="Times New Roman"/>
                <w:sz w:val="24"/>
              </w:rPr>
            </w:pPr>
            <w:r>
              <w:rPr>
                <w:rFonts w:ascii="Times New Roman" w:hAnsi="Times New Roman" w:cs="Times New Roman"/>
                <w:sz w:val="24"/>
              </w:rPr>
              <w:t>1.</w:t>
            </w:r>
          </w:p>
        </w:tc>
        <w:tc>
          <w:tcPr>
            <w:tcW w:w="4143" w:type="dxa"/>
            <w:vAlign w:val="center"/>
          </w:tcPr>
          <w:p w14:paraId="78D2C4EC" w14:textId="77777777" w:rsidR="00FD3290" w:rsidRPr="00991B4F" w:rsidRDefault="000A7CAF" w:rsidP="000A7CAF">
            <w:pPr>
              <w:spacing w:after="120" w:line="276" w:lineRule="auto"/>
              <w:rPr>
                <w:rFonts w:ascii="Times New Roman" w:hAnsi="Times New Roman" w:cs="Times New Roman"/>
                <w:b/>
                <w:sz w:val="24"/>
              </w:rPr>
            </w:pPr>
            <w:r>
              <w:rPr>
                <w:rFonts w:ascii="Times New Roman" w:hAnsi="Times New Roman" w:cs="Times New Roman"/>
                <w:b/>
                <w:sz w:val="24"/>
              </w:rPr>
              <w:t>Marrëveshj</w:t>
            </w:r>
            <w:r w:rsidR="00492D23" w:rsidRPr="00991B4F">
              <w:rPr>
                <w:rFonts w:ascii="Times New Roman" w:hAnsi="Times New Roman" w:cs="Times New Roman"/>
                <w:b/>
                <w:sz w:val="24"/>
              </w:rPr>
              <w:t>e</w:t>
            </w:r>
            <w:r>
              <w:rPr>
                <w:rFonts w:ascii="Times New Roman" w:hAnsi="Times New Roman" w:cs="Times New Roman"/>
                <w:b/>
                <w:sz w:val="24"/>
              </w:rPr>
              <w:t xml:space="preserve"> jo</w:t>
            </w:r>
            <w:r w:rsidR="00492D23" w:rsidRPr="00991B4F">
              <w:rPr>
                <w:rFonts w:ascii="Times New Roman" w:hAnsi="Times New Roman" w:cs="Times New Roman"/>
                <w:b/>
                <w:sz w:val="24"/>
              </w:rPr>
              <w:t xml:space="preserve"> t</w:t>
            </w:r>
            <w:r w:rsidR="00A90556">
              <w:rPr>
                <w:rFonts w:ascii="Times New Roman" w:hAnsi="Times New Roman" w:cs="Times New Roman"/>
                <w:b/>
                <w:sz w:val="24"/>
              </w:rPr>
              <w:t>ë</w:t>
            </w:r>
            <w:r w:rsidR="00492D23" w:rsidRPr="00991B4F">
              <w:rPr>
                <w:rFonts w:ascii="Times New Roman" w:hAnsi="Times New Roman" w:cs="Times New Roman"/>
                <w:b/>
                <w:sz w:val="24"/>
              </w:rPr>
              <w:t xml:space="preserve"> konsolidu</w:t>
            </w:r>
            <w:r w:rsidR="002C4928">
              <w:rPr>
                <w:rFonts w:ascii="Times New Roman" w:hAnsi="Times New Roman" w:cs="Times New Roman"/>
                <w:b/>
                <w:sz w:val="24"/>
              </w:rPr>
              <w:t>ara të bashkëpunimit rajonal p</w:t>
            </w:r>
            <w:r w:rsidR="00A90556">
              <w:rPr>
                <w:rFonts w:ascii="Times New Roman" w:hAnsi="Times New Roman" w:cs="Times New Roman"/>
                <w:b/>
                <w:sz w:val="24"/>
              </w:rPr>
              <w:t>ë</w:t>
            </w:r>
            <w:r w:rsidR="002C4928">
              <w:rPr>
                <w:rFonts w:ascii="Times New Roman" w:hAnsi="Times New Roman" w:cs="Times New Roman"/>
                <w:b/>
                <w:sz w:val="24"/>
              </w:rPr>
              <w:t xml:space="preserve">r sistemet e </w:t>
            </w:r>
            <w:r w:rsidR="00492D23" w:rsidRPr="00991B4F">
              <w:rPr>
                <w:rFonts w:ascii="Times New Roman" w:hAnsi="Times New Roman" w:cs="Times New Roman"/>
                <w:b/>
                <w:sz w:val="24"/>
              </w:rPr>
              <w:t>monitorimit</w:t>
            </w:r>
            <w:r>
              <w:rPr>
                <w:rFonts w:ascii="Times New Roman" w:hAnsi="Times New Roman" w:cs="Times New Roman"/>
                <w:b/>
                <w:sz w:val="24"/>
              </w:rPr>
              <w:t xml:space="preserve"> dhe</w:t>
            </w:r>
            <w:r w:rsidR="00492D23" w:rsidRPr="00991B4F">
              <w:rPr>
                <w:rFonts w:ascii="Times New Roman" w:hAnsi="Times New Roman" w:cs="Times New Roman"/>
                <w:b/>
                <w:sz w:val="24"/>
              </w:rPr>
              <w:t xml:space="preserve"> </w:t>
            </w:r>
            <w:r w:rsidRPr="00991B4F">
              <w:rPr>
                <w:rFonts w:ascii="Times New Roman" w:hAnsi="Times New Roman" w:cs="Times New Roman"/>
                <w:b/>
                <w:sz w:val="24"/>
              </w:rPr>
              <w:t xml:space="preserve">paralajmërimit të hershëm </w:t>
            </w:r>
            <w:r w:rsidR="00492D23" w:rsidRPr="00991B4F">
              <w:rPr>
                <w:rFonts w:ascii="Times New Roman" w:hAnsi="Times New Roman" w:cs="Times New Roman"/>
                <w:b/>
                <w:sz w:val="24"/>
              </w:rPr>
              <w:t>ndërkufitar</w:t>
            </w:r>
            <w:r>
              <w:rPr>
                <w:rFonts w:ascii="Times New Roman" w:hAnsi="Times New Roman" w:cs="Times New Roman"/>
                <w:b/>
                <w:sz w:val="24"/>
              </w:rPr>
              <w:t>.</w:t>
            </w:r>
          </w:p>
        </w:tc>
        <w:tc>
          <w:tcPr>
            <w:tcW w:w="2257" w:type="dxa"/>
            <w:vAlign w:val="center"/>
          </w:tcPr>
          <w:p w14:paraId="48D983ED" w14:textId="77777777" w:rsidR="00FD3290" w:rsidRPr="00AF4D6A" w:rsidRDefault="000C229E" w:rsidP="000A7CAF">
            <w:pPr>
              <w:spacing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Lidhja e marr</w:t>
            </w:r>
            <w:r w:rsidR="004D033D"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veshjeve</w:t>
            </w:r>
            <w:r w:rsidR="000A7CAF" w:rsidRPr="00AF4D6A">
              <w:rPr>
                <w:rFonts w:ascii="Times New Roman" w:eastAsia="Times New Roman" w:hAnsi="Times New Roman" w:cs="Times New Roman"/>
                <w:color w:val="000000"/>
                <w:sz w:val="24"/>
                <w:szCs w:val="24"/>
                <w:lang w:val="it-IT" w:eastAsia="en-GB"/>
              </w:rPr>
              <w:t xml:space="preserve"> dhe zbatimi i tyre</w:t>
            </w:r>
            <w:r w:rsidRPr="00AF4D6A">
              <w:rPr>
                <w:rFonts w:ascii="Times New Roman" w:eastAsia="Times New Roman" w:hAnsi="Times New Roman" w:cs="Times New Roman"/>
                <w:color w:val="000000"/>
                <w:sz w:val="24"/>
                <w:szCs w:val="24"/>
                <w:lang w:val="it-IT" w:eastAsia="en-GB"/>
              </w:rPr>
              <w:t>.</w:t>
            </w:r>
          </w:p>
        </w:tc>
        <w:tc>
          <w:tcPr>
            <w:tcW w:w="1982" w:type="dxa"/>
            <w:vAlign w:val="center"/>
          </w:tcPr>
          <w:p w14:paraId="5BA6EE0B" w14:textId="77777777" w:rsidR="000C229E" w:rsidRDefault="000C229E"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DBNP;</w:t>
            </w:r>
          </w:p>
          <w:p w14:paraId="2E06F8C2" w14:textId="77777777" w:rsidR="000C229E" w:rsidRPr="00FE7662" w:rsidRDefault="000C229E"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DGKPE.</w:t>
            </w:r>
          </w:p>
        </w:tc>
        <w:tc>
          <w:tcPr>
            <w:tcW w:w="1336" w:type="dxa"/>
            <w:vAlign w:val="center"/>
          </w:tcPr>
          <w:p w14:paraId="5C81FF5E" w14:textId="77777777" w:rsidR="00FD3290" w:rsidRPr="00FE7662" w:rsidRDefault="00A90556"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Dhjetor 2025</w:t>
            </w:r>
          </w:p>
        </w:tc>
        <w:tc>
          <w:tcPr>
            <w:tcW w:w="2518" w:type="dxa"/>
            <w:vAlign w:val="center"/>
          </w:tcPr>
          <w:p w14:paraId="022EB1A3" w14:textId="77777777" w:rsidR="00FD3290" w:rsidRPr="00FE7662" w:rsidRDefault="000A7CAF" w:rsidP="00BF58AE">
            <w:pPr>
              <w:spacing w:after="120"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Sipas percaktimit ne cdo marreveshje.</w:t>
            </w:r>
          </w:p>
        </w:tc>
      </w:tr>
      <w:tr w:rsidR="00BF58AE" w:rsidRPr="008F11ED" w14:paraId="2DCD7013" w14:textId="77777777" w:rsidTr="00BF58AE">
        <w:trPr>
          <w:trHeight w:val="382"/>
          <w:jc w:val="center"/>
        </w:trPr>
        <w:tc>
          <w:tcPr>
            <w:tcW w:w="714" w:type="dxa"/>
            <w:vAlign w:val="center"/>
          </w:tcPr>
          <w:p w14:paraId="392CEBCD" w14:textId="77777777" w:rsidR="00FD3290" w:rsidRPr="00A84103" w:rsidRDefault="000A7CAF" w:rsidP="006676BC">
            <w:pPr>
              <w:spacing w:after="120" w:line="276"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2</w:t>
            </w:r>
            <w:r w:rsidR="00492D23">
              <w:rPr>
                <w:rFonts w:ascii="Times New Roman" w:eastAsia="Times New Roman" w:hAnsi="Times New Roman" w:cs="Times New Roman"/>
                <w:bCs/>
                <w:color w:val="000000"/>
                <w:sz w:val="24"/>
                <w:szCs w:val="24"/>
                <w:lang w:eastAsia="en-GB"/>
              </w:rPr>
              <w:t>.</w:t>
            </w:r>
          </w:p>
        </w:tc>
        <w:tc>
          <w:tcPr>
            <w:tcW w:w="4143" w:type="dxa"/>
            <w:vAlign w:val="center"/>
          </w:tcPr>
          <w:p w14:paraId="0B5EFC7B" w14:textId="77777777" w:rsidR="00FD3290" w:rsidRPr="00991B4F" w:rsidRDefault="00B35A57" w:rsidP="006676BC">
            <w:pPr>
              <w:spacing w:after="120" w:line="276" w:lineRule="auto"/>
              <w:rPr>
                <w:rFonts w:ascii="Times New Roman" w:eastAsia="Times New Roman" w:hAnsi="Times New Roman" w:cs="Times New Roman"/>
                <w:b/>
                <w:bCs/>
                <w:color w:val="000000"/>
                <w:sz w:val="24"/>
                <w:szCs w:val="24"/>
                <w:lang w:eastAsia="en-GB"/>
              </w:rPr>
            </w:pPr>
            <w:r w:rsidRPr="00991B4F">
              <w:rPr>
                <w:rFonts w:ascii="Times New Roman" w:hAnsi="Times New Roman" w:cs="Times New Roman"/>
                <w:b/>
                <w:sz w:val="24"/>
              </w:rPr>
              <w:t>Munges</w:t>
            </w:r>
            <w:r w:rsidR="00A90556">
              <w:rPr>
                <w:rFonts w:ascii="Times New Roman" w:hAnsi="Times New Roman" w:cs="Times New Roman"/>
                <w:b/>
                <w:sz w:val="24"/>
              </w:rPr>
              <w:t>ë</w:t>
            </w:r>
            <w:r w:rsidRPr="00991B4F">
              <w:rPr>
                <w:rFonts w:ascii="Times New Roman" w:hAnsi="Times New Roman" w:cs="Times New Roman"/>
                <w:b/>
                <w:sz w:val="24"/>
              </w:rPr>
              <w:t xml:space="preserve"> e rrjetit kombëtar të vullnetarizmit.</w:t>
            </w:r>
          </w:p>
        </w:tc>
        <w:tc>
          <w:tcPr>
            <w:tcW w:w="2257" w:type="dxa"/>
            <w:vAlign w:val="center"/>
          </w:tcPr>
          <w:p w14:paraId="5608A877" w14:textId="77777777" w:rsidR="00FD3290" w:rsidRPr="00FE7662" w:rsidRDefault="000C229E" w:rsidP="00BF58AE">
            <w:pPr>
              <w:spacing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Krijimi i nj</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rrjeti komb</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tar t</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vullnetarizmit.</w:t>
            </w:r>
          </w:p>
        </w:tc>
        <w:tc>
          <w:tcPr>
            <w:tcW w:w="1982" w:type="dxa"/>
            <w:vAlign w:val="center"/>
          </w:tcPr>
          <w:p w14:paraId="2533B666" w14:textId="77777777" w:rsidR="000C229E" w:rsidRDefault="000C229E"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DETTI</w:t>
            </w:r>
            <w:r w:rsidR="0075496E">
              <w:rPr>
                <w:rFonts w:ascii="Times New Roman" w:eastAsia="Times New Roman" w:hAnsi="Times New Roman" w:cs="Times New Roman"/>
                <w:color w:val="000000"/>
                <w:sz w:val="24"/>
                <w:szCs w:val="24"/>
                <w:lang w:eastAsia="en-GB"/>
              </w:rPr>
              <w:t>;</w:t>
            </w:r>
          </w:p>
          <w:p w14:paraId="4BE92060" w14:textId="77777777" w:rsidR="0075496E" w:rsidRDefault="0075496E"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Drejtorit</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e AKMC.</w:t>
            </w:r>
          </w:p>
        </w:tc>
        <w:tc>
          <w:tcPr>
            <w:tcW w:w="1336" w:type="dxa"/>
            <w:vAlign w:val="center"/>
          </w:tcPr>
          <w:p w14:paraId="498BDAFE" w14:textId="77777777" w:rsidR="00FD3290" w:rsidRPr="00FE7662" w:rsidRDefault="00A90556"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2024-2026</w:t>
            </w:r>
          </w:p>
        </w:tc>
        <w:tc>
          <w:tcPr>
            <w:tcW w:w="2518" w:type="dxa"/>
            <w:vAlign w:val="center"/>
          </w:tcPr>
          <w:p w14:paraId="155D0D21" w14:textId="77777777" w:rsidR="000C229E" w:rsidRDefault="000C229E" w:rsidP="00BF58AE">
            <w:pPr>
              <w:spacing w:after="120"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Takime p</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r rritjen e nd</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rgjegj</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simit;</w:t>
            </w:r>
            <w:r w:rsidR="0075496E">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Hartimi i procedurave standarde; Trajnime dhe shp</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rndarje t</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praktikave.</w:t>
            </w:r>
          </w:p>
        </w:tc>
      </w:tr>
      <w:tr w:rsidR="00FD3290" w:rsidRPr="008F11ED" w14:paraId="04BE12C7" w14:textId="77777777" w:rsidTr="00BF58AE">
        <w:trPr>
          <w:trHeight w:val="382"/>
          <w:jc w:val="center"/>
        </w:trPr>
        <w:tc>
          <w:tcPr>
            <w:tcW w:w="714" w:type="dxa"/>
            <w:vAlign w:val="center"/>
          </w:tcPr>
          <w:p w14:paraId="3D514E83" w14:textId="77777777" w:rsidR="00FD3290" w:rsidRPr="00A84103" w:rsidRDefault="000A7CAF" w:rsidP="006676BC">
            <w:pPr>
              <w:spacing w:after="120" w:line="276"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3</w:t>
            </w:r>
            <w:r w:rsidR="00492D23">
              <w:rPr>
                <w:rFonts w:ascii="Times New Roman" w:eastAsia="Times New Roman" w:hAnsi="Times New Roman" w:cs="Times New Roman"/>
                <w:bCs/>
                <w:color w:val="000000"/>
                <w:sz w:val="24"/>
                <w:szCs w:val="24"/>
                <w:lang w:eastAsia="en-GB"/>
              </w:rPr>
              <w:t>.</w:t>
            </w:r>
          </w:p>
        </w:tc>
        <w:tc>
          <w:tcPr>
            <w:tcW w:w="4143" w:type="dxa"/>
            <w:vAlign w:val="center"/>
          </w:tcPr>
          <w:p w14:paraId="733DC79C" w14:textId="77777777" w:rsidR="00FD3290" w:rsidRPr="00991B4F" w:rsidRDefault="00B35A57" w:rsidP="00B35A57">
            <w:pPr>
              <w:spacing w:after="120" w:line="276" w:lineRule="auto"/>
              <w:rPr>
                <w:rFonts w:ascii="Times New Roman" w:eastAsia="Times New Roman" w:hAnsi="Times New Roman" w:cs="Times New Roman"/>
                <w:b/>
                <w:bCs/>
                <w:color w:val="000000"/>
                <w:sz w:val="24"/>
                <w:szCs w:val="24"/>
                <w:lang w:eastAsia="en-GB"/>
              </w:rPr>
            </w:pPr>
            <w:r w:rsidRPr="00991B4F">
              <w:rPr>
                <w:rFonts w:ascii="Times New Roman" w:hAnsi="Times New Roman" w:cs="Times New Roman"/>
                <w:b/>
                <w:sz w:val="24"/>
              </w:rPr>
              <w:t>Moszbatimi i plotë i numrit të unifikuar të emergjencës civile 112 dhe numrit jeshil, në të gjithë territorin e Shqipërisë.</w:t>
            </w:r>
          </w:p>
        </w:tc>
        <w:tc>
          <w:tcPr>
            <w:tcW w:w="2257" w:type="dxa"/>
            <w:vAlign w:val="center"/>
          </w:tcPr>
          <w:p w14:paraId="241FAB94" w14:textId="77777777" w:rsidR="000C229E" w:rsidRPr="000C229E" w:rsidRDefault="000C229E" w:rsidP="00BF58AE">
            <w:pPr>
              <w:spacing w:line="276" w:lineRule="auto"/>
              <w:rPr>
                <w:rFonts w:ascii="Times New Roman" w:hAnsi="Times New Roman" w:cs="Times New Roman"/>
                <w:b/>
                <w:sz w:val="24"/>
              </w:rPr>
            </w:pPr>
            <w:r>
              <w:rPr>
                <w:rFonts w:ascii="Times New Roman" w:eastAsia="Times New Roman" w:hAnsi="Times New Roman" w:cs="Times New Roman"/>
                <w:color w:val="000000"/>
                <w:sz w:val="24"/>
                <w:szCs w:val="24"/>
                <w:lang w:eastAsia="en-GB"/>
              </w:rPr>
              <w:t xml:space="preserve">Zbatimi i </w:t>
            </w:r>
            <w:r w:rsidRPr="000C229E">
              <w:rPr>
                <w:rFonts w:ascii="Times New Roman" w:hAnsi="Times New Roman" w:cs="Times New Roman"/>
                <w:sz w:val="24"/>
              </w:rPr>
              <w:t>numrit të unifikuar të emergjencës civile 112 dhe numrit jeshil.</w:t>
            </w:r>
          </w:p>
        </w:tc>
        <w:tc>
          <w:tcPr>
            <w:tcW w:w="1982" w:type="dxa"/>
            <w:vAlign w:val="center"/>
          </w:tcPr>
          <w:p w14:paraId="6E0602A3" w14:textId="77777777" w:rsidR="00FD3290" w:rsidRDefault="0075496E" w:rsidP="00BF58AE">
            <w:pPr>
              <w:spacing w:after="120" w:line="276" w:lineRule="auto"/>
              <w:jc w:val="center"/>
              <w:rPr>
                <w:rFonts w:ascii="Times New Roman" w:hAnsi="Times New Roman" w:cs="Times New Roman"/>
                <w:sz w:val="24"/>
                <w:szCs w:val="24"/>
              </w:rPr>
            </w:pPr>
            <w:r>
              <w:rPr>
                <w:rFonts w:ascii="Times New Roman" w:hAnsi="Times New Roman" w:cs="Times New Roman"/>
                <w:sz w:val="24"/>
                <w:szCs w:val="24"/>
              </w:rPr>
              <w:t>DGKPE;</w:t>
            </w:r>
          </w:p>
          <w:p w14:paraId="77A0180E" w14:textId="77777777" w:rsidR="0075496E" w:rsidRPr="00FE7662" w:rsidRDefault="0075496E"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Drejtorit</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e AKMC.</w:t>
            </w:r>
          </w:p>
        </w:tc>
        <w:tc>
          <w:tcPr>
            <w:tcW w:w="1336" w:type="dxa"/>
            <w:vAlign w:val="center"/>
          </w:tcPr>
          <w:p w14:paraId="53C7C034" w14:textId="77777777" w:rsidR="00FD3290" w:rsidRPr="00FE7662" w:rsidRDefault="00A90556"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2024-2025</w:t>
            </w:r>
          </w:p>
        </w:tc>
        <w:tc>
          <w:tcPr>
            <w:tcW w:w="2518" w:type="dxa"/>
            <w:vAlign w:val="center"/>
          </w:tcPr>
          <w:p w14:paraId="3125731E" w14:textId="77777777" w:rsidR="00FD3290" w:rsidRPr="00FE7662" w:rsidRDefault="0075496E" w:rsidP="00BF58AE">
            <w:pPr>
              <w:spacing w:after="120"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Takime/aktivitete p</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r rritjen e nd</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rgjegj</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simit;</w:t>
            </w:r>
          </w:p>
        </w:tc>
      </w:tr>
      <w:tr w:rsidR="00BF58AE" w:rsidRPr="00AF4D6A" w14:paraId="4951FE42" w14:textId="77777777" w:rsidTr="00BF58AE">
        <w:trPr>
          <w:trHeight w:val="382"/>
          <w:jc w:val="center"/>
        </w:trPr>
        <w:tc>
          <w:tcPr>
            <w:tcW w:w="714" w:type="dxa"/>
            <w:vAlign w:val="center"/>
          </w:tcPr>
          <w:p w14:paraId="0AE31DB5" w14:textId="77777777" w:rsidR="00ED722C" w:rsidRDefault="000A7CAF" w:rsidP="006676BC">
            <w:pPr>
              <w:spacing w:after="120" w:line="276"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4</w:t>
            </w:r>
            <w:r w:rsidR="00ED722C">
              <w:rPr>
                <w:rFonts w:ascii="Times New Roman" w:eastAsia="Times New Roman" w:hAnsi="Times New Roman" w:cs="Times New Roman"/>
                <w:bCs/>
                <w:color w:val="000000"/>
                <w:sz w:val="24"/>
                <w:szCs w:val="24"/>
                <w:lang w:eastAsia="en-GB"/>
              </w:rPr>
              <w:t>.</w:t>
            </w:r>
          </w:p>
        </w:tc>
        <w:tc>
          <w:tcPr>
            <w:tcW w:w="4143" w:type="dxa"/>
            <w:vAlign w:val="center"/>
          </w:tcPr>
          <w:p w14:paraId="45F7722F" w14:textId="77777777" w:rsidR="00ED722C" w:rsidRPr="00991B4F" w:rsidRDefault="00ED722C" w:rsidP="00B35A57">
            <w:pPr>
              <w:spacing w:after="120" w:line="276" w:lineRule="auto"/>
              <w:rPr>
                <w:rFonts w:ascii="Times New Roman" w:hAnsi="Times New Roman" w:cs="Times New Roman"/>
                <w:b/>
                <w:sz w:val="24"/>
              </w:rPr>
            </w:pPr>
            <w:r w:rsidRPr="00991B4F">
              <w:rPr>
                <w:rFonts w:ascii="Times New Roman" w:hAnsi="Times New Roman" w:cs="Times New Roman"/>
                <w:b/>
                <w:sz w:val="24"/>
              </w:rPr>
              <w:t>Munges</w:t>
            </w:r>
            <w:r w:rsidR="00A90556">
              <w:rPr>
                <w:rFonts w:ascii="Times New Roman" w:hAnsi="Times New Roman" w:cs="Times New Roman"/>
                <w:b/>
                <w:sz w:val="24"/>
              </w:rPr>
              <w:t>ë</w:t>
            </w:r>
            <w:r w:rsidRPr="00991B4F">
              <w:rPr>
                <w:rFonts w:ascii="Times New Roman" w:hAnsi="Times New Roman" w:cs="Times New Roman"/>
                <w:b/>
                <w:sz w:val="24"/>
              </w:rPr>
              <w:t xml:space="preserve"> e teknologjis</w:t>
            </w:r>
            <w:r w:rsidR="00A90556">
              <w:rPr>
                <w:rFonts w:ascii="Times New Roman" w:hAnsi="Times New Roman" w:cs="Times New Roman"/>
                <w:b/>
                <w:sz w:val="24"/>
              </w:rPr>
              <w:t>ë</w:t>
            </w:r>
            <w:r w:rsidRPr="00991B4F">
              <w:rPr>
                <w:rFonts w:ascii="Times New Roman" w:hAnsi="Times New Roman" w:cs="Times New Roman"/>
                <w:b/>
                <w:sz w:val="24"/>
              </w:rPr>
              <w:t xml:space="preserve"> moderne e Sistemit të Paralajmërimit të Hershëm.</w:t>
            </w:r>
          </w:p>
        </w:tc>
        <w:tc>
          <w:tcPr>
            <w:tcW w:w="2257" w:type="dxa"/>
            <w:vAlign w:val="center"/>
          </w:tcPr>
          <w:p w14:paraId="40E44F37" w14:textId="77777777" w:rsidR="00ED722C" w:rsidRPr="00FE7662" w:rsidRDefault="0075496E" w:rsidP="00BF58AE">
            <w:pPr>
              <w:spacing w:line="276" w:lineRule="auto"/>
              <w:rPr>
                <w:rFonts w:ascii="Times New Roman" w:eastAsia="Times New Roman" w:hAnsi="Times New Roman" w:cs="Times New Roman"/>
                <w:color w:val="000000"/>
                <w:sz w:val="24"/>
                <w:szCs w:val="24"/>
                <w:lang w:eastAsia="en-GB"/>
              </w:rPr>
            </w:pPr>
            <w:r>
              <w:rPr>
                <w:rFonts w:ascii="Times New Roman" w:hAnsi="Times New Roman" w:cs="Times New Roman"/>
                <w:sz w:val="24"/>
              </w:rPr>
              <w:t>B</w:t>
            </w:r>
            <w:r w:rsidRPr="00235700">
              <w:rPr>
                <w:rFonts w:ascii="Times New Roman" w:hAnsi="Times New Roman" w:cs="Times New Roman"/>
                <w:sz w:val="24"/>
              </w:rPr>
              <w:t xml:space="preserve">lerja e një softueri që do të ndihmojë sistemin e </w:t>
            </w:r>
            <w:r w:rsidRPr="00235700">
              <w:rPr>
                <w:rFonts w:ascii="Times New Roman" w:hAnsi="Times New Roman" w:cs="Times New Roman"/>
                <w:sz w:val="24"/>
              </w:rPr>
              <w:lastRenderedPageBreak/>
              <w:t>paralajmërimit të hershëm</w:t>
            </w:r>
            <w:r>
              <w:rPr>
                <w:rFonts w:ascii="Times New Roman" w:hAnsi="Times New Roman" w:cs="Times New Roman"/>
                <w:sz w:val="24"/>
              </w:rPr>
              <w:t>.</w:t>
            </w:r>
          </w:p>
        </w:tc>
        <w:tc>
          <w:tcPr>
            <w:tcW w:w="1982" w:type="dxa"/>
            <w:vAlign w:val="center"/>
          </w:tcPr>
          <w:p w14:paraId="11BFB82A" w14:textId="77777777" w:rsidR="00ED722C" w:rsidRDefault="0075496E"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DGKPE;</w:t>
            </w:r>
          </w:p>
          <w:p w14:paraId="0308EC2B" w14:textId="77777777" w:rsidR="0075496E" w:rsidRPr="00FE7662" w:rsidRDefault="0075496E"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DFSHM.</w:t>
            </w:r>
          </w:p>
        </w:tc>
        <w:tc>
          <w:tcPr>
            <w:tcW w:w="1336" w:type="dxa"/>
            <w:vAlign w:val="center"/>
          </w:tcPr>
          <w:p w14:paraId="0858D6FC" w14:textId="77777777" w:rsidR="00ED722C" w:rsidRPr="00FE7662" w:rsidRDefault="00A90556"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Dhjetor 2025</w:t>
            </w:r>
          </w:p>
        </w:tc>
        <w:tc>
          <w:tcPr>
            <w:tcW w:w="2518" w:type="dxa"/>
            <w:vAlign w:val="center"/>
          </w:tcPr>
          <w:p w14:paraId="533C3F37" w14:textId="77777777" w:rsidR="00ED722C" w:rsidRPr="00AF4D6A" w:rsidRDefault="0075496E" w:rsidP="00BF58AE">
            <w:pPr>
              <w:spacing w:after="120" w:line="276" w:lineRule="auto"/>
              <w:rPr>
                <w:rFonts w:ascii="Times New Roman" w:eastAsia="Times New Roman" w:hAnsi="Times New Roman" w:cs="Times New Roman"/>
                <w:color w:val="000000"/>
                <w:sz w:val="24"/>
                <w:szCs w:val="24"/>
                <w:lang w:val="it-IT" w:eastAsia="en-GB"/>
              </w:rPr>
            </w:pPr>
            <w:r w:rsidRPr="00AF4D6A">
              <w:rPr>
                <w:rFonts w:ascii="Times New Roman" w:hAnsi="Times New Roman" w:cs="Times New Roman"/>
                <w:sz w:val="24"/>
                <w:lang w:val="it-IT"/>
              </w:rPr>
              <w:t>Procedurat e nevojshme p</w:t>
            </w:r>
            <w:r w:rsidR="004D033D" w:rsidRPr="00AF4D6A">
              <w:rPr>
                <w:rFonts w:ascii="Times New Roman" w:hAnsi="Times New Roman" w:cs="Times New Roman"/>
                <w:sz w:val="24"/>
                <w:lang w:val="it-IT"/>
              </w:rPr>
              <w:t>ë</w:t>
            </w:r>
            <w:r w:rsidRPr="00AF4D6A">
              <w:rPr>
                <w:rFonts w:ascii="Times New Roman" w:hAnsi="Times New Roman" w:cs="Times New Roman"/>
                <w:sz w:val="24"/>
                <w:lang w:val="it-IT"/>
              </w:rPr>
              <w:t xml:space="preserve">r </w:t>
            </w:r>
            <w:r w:rsidRPr="00AF4D6A">
              <w:rPr>
                <w:rFonts w:ascii="Times New Roman" w:hAnsi="Times New Roman" w:cs="Times New Roman"/>
                <w:sz w:val="24"/>
                <w:lang w:val="it-IT"/>
              </w:rPr>
              <w:lastRenderedPageBreak/>
              <w:t>realizimin e blerjes; Gjetja e donator</w:t>
            </w:r>
            <w:r w:rsidR="004D033D" w:rsidRPr="00AF4D6A">
              <w:rPr>
                <w:rFonts w:ascii="Times New Roman" w:hAnsi="Times New Roman" w:cs="Times New Roman"/>
                <w:sz w:val="24"/>
                <w:lang w:val="it-IT"/>
              </w:rPr>
              <w:t>ë</w:t>
            </w:r>
            <w:r w:rsidRPr="00AF4D6A">
              <w:rPr>
                <w:rFonts w:ascii="Times New Roman" w:hAnsi="Times New Roman" w:cs="Times New Roman"/>
                <w:sz w:val="24"/>
                <w:lang w:val="it-IT"/>
              </w:rPr>
              <w:t>ve.</w:t>
            </w:r>
          </w:p>
        </w:tc>
      </w:tr>
      <w:tr w:rsidR="00BF58AE" w:rsidRPr="008F11ED" w14:paraId="746F2ACB" w14:textId="77777777" w:rsidTr="00BF58AE">
        <w:trPr>
          <w:trHeight w:val="152"/>
          <w:jc w:val="center"/>
        </w:trPr>
        <w:tc>
          <w:tcPr>
            <w:tcW w:w="714" w:type="dxa"/>
            <w:vAlign w:val="center"/>
          </w:tcPr>
          <w:p w14:paraId="6993F9FF" w14:textId="77777777" w:rsidR="00ED722C" w:rsidRPr="00ED722C" w:rsidRDefault="000A7CAF" w:rsidP="00ED722C">
            <w:pPr>
              <w:spacing w:after="120" w:line="276"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lastRenderedPageBreak/>
              <w:t>5</w:t>
            </w:r>
            <w:r w:rsidR="00ED722C">
              <w:rPr>
                <w:rFonts w:ascii="Times New Roman" w:eastAsia="Times New Roman" w:hAnsi="Times New Roman" w:cs="Times New Roman"/>
                <w:bCs/>
                <w:color w:val="000000"/>
                <w:sz w:val="24"/>
                <w:szCs w:val="24"/>
                <w:lang w:eastAsia="en-GB"/>
              </w:rPr>
              <w:t>.</w:t>
            </w:r>
          </w:p>
        </w:tc>
        <w:tc>
          <w:tcPr>
            <w:tcW w:w="4143" w:type="dxa"/>
            <w:vAlign w:val="center"/>
          </w:tcPr>
          <w:p w14:paraId="6CEAAB89" w14:textId="77777777" w:rsidR="00ED722C" w:rsidRPr="00991B4F" w:rsidRDefault="00ED722C" w:rsidP="00B35A57">
            <w:pPr>
              <w:spacing w:after="120" w:line="276" w:lineRule="auto"/>
              <w:rPr>
                <w:rFonts w:ascii="Times New Roman" w:hAnsi="Times New Roman" w:cs="Times New Roman"/>
                <w:b/>
                <w:sz w:val="24"/>
              </w:rPr>
            </w:pPr>
            <w:r w:rsidRPr="00991B4F">
              <w:rPr>
                <w:rFonts w:ascii="Times New Roman" w:hAnsi="Times New Roman" w:cs="Times New Roman"/>
                <w:b/>
                <w:sz w:val="24"/>
              </w:rPr>
              <w:t>Mungesa e trajnimeve t</w:t>
            </w:r>
            <w:r w:rsidR="00A90556">
              <w:rPr>
                <w:rFonts w:ascii="Times New Roman" w:hAnsi="Times New Roman" w:cs="Times New Roman"/>
                <w:b/>
                <w:sz w:val="24"/>
              </w:rPr>
              <w:t>ë</w:t>
            </w:r>
            <w:r w:rsidRPr="00991B4F">
              <w:rPr>
                <w:rFonts w:ascii="Times New Roman" w:hAnsi="Times New Roman" w:cs="Times New Roman"/>
                <w:b/>
                <w:sz w:val="24"/>
              </w:rPr>
              <w:t xml:space="preserve"> strukturave t</w:t>
            </w:r>
            <w:r w:rsidR="00A90556">
              <w:rPr>
                <w:rFonts w:ascii="Times New Roman" w:hAnsi="Times New Roman" w:cs="Times New Roman"/>
                <w:b/>
                <w:sz w:val="24"/>
              </w:rPr>
              <w:t>ë</w:t>
            </w:r>
            <w:r w:rsidRPr="00991B4F">
              <w:rPr>
                <w:rFonts w:ascii="Times New Roman" w:hAnsi="Times New Roman" w:cs="Times New Roman"/>
                <w:b/>
                <w:sz w:val="24"/>
              </w:rPr>
              <w:t xml:space="preserve"> mbrojtjes civile dhe vullnetar</w:t>
            </w:r>
            <w:r w:rsidR="00A90556">
              <w:rPr>
                <w:rFonts w:ascii="Times New Roman" w:hAnsi="Times New Roman" w:cs="Times New Roman"/>
                <w:b/>
                <w:sz w:val="24"/>
              </w:rPr>
              <w:t>ë</w:t>
            </w:r>
            <w:r w:rsidRPr="00991B4F">
              <w:rPr>
                <w:rFonts w:ascii="Times New Roman" w:hAnsi="Times New Roman" w:cs="Times New Roman"/>
                <w:b/>
                <w:sz w:val="24"/>
              </w:rPr>
              <w:t>ve.</w:t>
            </w:r>
          </w:p>
        </w:tc>
        <w:tc>
          <w:tcPr>
            <w:tcW w:w="2257" w:type="dxa"/>
            <w:vAlign w:val="center"/>
          </w:tcPr>
          <w:p w14:paraId="01C3A94C" w14:textId="77777777" w:rsidR="00ED722C" w:rsidRPr="00FE7662" w:rsidRDefault="0075496E" w:rsidP="00BF58AE">
            <w:pPr>
              <w:spacing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Zhvillimi i trajnimeve periodike.</w:t>
            </w:r>
          </w:p>
        </w:tc>
        <w:tc>
          <w:tcPr>
            <w:tcW w:w="1982" w:type="dxa"/>
            <w:vAlign w:val="center"/>
          </w:tcPr>
          <w:p w14:paraId="4A428C45" w14:textId="77777777" w:rsidR="00ED722C" w:rsidRDefault="0075496E"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DETTI;</w:t>
            </w:r>
          </w:p>
          <w:p w14:paraId="760C0DBB" w14:textId="77777777" w:rsidR="0075496E" w:rsidRPr="00FE7662" w:rsidRDefault="0075496E"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Drejtorit</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e AKMC.</w:t>
            </w:r>
          </w:p>
        </w:tc>
        <w:tc>
          <w:tcPr>
            <w:tcW w:w="1336" w:type="dxa"/>
            <w:vAlign w:val="center"/>
          </w:tcPr>
          <w:p w14:paraId="4777A789" w14:textId="77777777" w:rsidR="00ED722C" w:rsidRPr="00FE7662" w:rsidRDefault="00A90556"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Dhjetor 2024</w:t>
            </w:r>
          </w:p>
        </w:tc>
        <w:tc>
          <w:tcPr>
            <w:tcW w:w="2518" w:type="dxa"/>
            <w:vAlign w:val="center"/>
          </w:tcPr>
          <w:p w14:paraId="5462FC20" w14:textId="77777777" w:rsidR="0075496E" w:rsidRPr="00235700" w:rsidRDefault="0075496E" w:rsidP="00BF58AE">
            <w:pPr>
              <w:spacing w:after="120" w:line="276" w:lineRule="auto"/>
              <w:rPr>
                <w:rFonts w:ascii="Times New Roman" w:hAnsi="Times New Roman" w:cs="Times New Roman"/>
                <w:sz w:val="24"/>
              </w:rPr>
            </w:pPr>
            <w:r>
              <w:rPr>
                <w:rFonts w:ascii="Times New Roman" w:hAnsi="Times New Roman" w:cs="Times New Roman"/>
                <w:sz w:val="24"/>
              </w:rPr>
              <w:t>Plan i miratuar i trajnimeve; Hartimi i nj</w:t>
            </w:r>
            <w:r w:rsidR="004D033D">
              <w:rPr>
                <w:rFonts w:ascii="Times New Roman" w:hAnsi="Times New Roman" w:cs="Times New Roman"/>
                <w:sz w:val="24"/>
              </w:rPr>
              <w:t>ë</w:t>
            </w:r>
            <w:r>
              <w:rPr>
                <w:rFonts w:ascii="Times New Roman" w:hAnsi="Times New Roman" w:cs="Times New Roman"/>
                <w:sz w:val="24"/>
              </w:rPr>
              <w:t xml:space="preserve"> kalendari vjetor trajnimesh; </w:t>
            </w:r>
            <w:r>
              <w:rPr>
                <w:rFonts w:ascii="Times New Roman" w:eastAsia="Times New Roman" w:hAnsi="Times New Roman" w:cs="Times New Roman"/>
                <w:color w:val="000000"/>
                <w:sz w:val="24"/>
                <w:szCs w:val="24"/>
                <w:lang w:eastAsia="en-GB"/>
              </w:rPr>
              <w:t xml:space="preserve">Takime, diskutime, </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orkshope.</w:t>
            </w:r>
          </w:p>
        </w:tc>
      </w:tr>
      <w:tr w:rsidR="00ED722C" w:rsidRPr="00AF4D6A" w14:paraId="17E00449" w14:textId="77777777" w:rsidTr="00BF58AE">
        <w:trPr>
          <w:trHeight w:val="152"/>
          <w:jc w:val="center"/>
        </w:trPr>
        <w:tc>
          <w:tcPr>
            <w:tcW w:w="714" w:type="dxa"/>
            <w:vAlign w:val="center"/>
          </w:tcPr>
          <w:p w14:paraId="67C99F69" w14:textId="77777777" w:rsidR="00ED722C" w:rsidRDefault="000A7CAF" w:rsidP="00ED722C">
            <w:pPr>
              <w:spacing w:after="120" w:line="276"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6</w:t>
            </w:r>
            <w:r w:rsidR="00ED722C">
              <w:rPr>
                <w:rFonts w:ascii="Times New Roman" w:eastAsia="Times New Roman" w:hAnsi="Times New Roman" w:cs="Times New Roman"/>
                <w:bCs/>
                <w:color w:val="000000"/>
                <w:sz w:val="24"/>
                <w:szCs w:val="24"/>
                <w:lang w:eastAsia="en-GB"/>
              </w:rPr>
              <w:t>.</w:t>
            </w:r>
          </w:p>
        </w:tc>
        <w:tc>
          <w:tcPr>
            <w:tcW w:w="4143" w:type="dxa"/>
            <w:vAlign w:val="center"/>
          </w:tcPr>
          <w:p w14:paraId="3CF56E1D" w14:textId="77777777" w:rsidR="00ED722C" w:rsidRPr="00991B4F" w:rsidRDefault="000A7CAF" w:rsidP="000A7CAF">
            <w:pPr>
              <w:spacing w:after="120" w:line="276" w:lineRule="auto"/>
              <w:rPr>
                <w:rFonts w:ascii="Times New Roman" w:hAnsi="Times New Roman" w:cs="Times New Roman"/>
                <w:b/>
                <w:sz w:val="24"/>
              </w:rPr>
            </w:pPr>
            <w:r>
              <w:rPr>
                <w:rFonts w:ascii="Times New Roman" w:hAnsi="Times New Roman" w:cs="Times New Roman"/>
                <w:b/>
                <w:sz w:val="24"/>
              </w:rPr>
              <w:t>Raportim dhe shkëmbim</w:t>
            </w:r>
            <w:r w:rsidR="00ED722C" w:rsidRPr="00991B4F">
              <w:rPr>
                <w:rFonts w:ascii="Times New Roman" w:hAnsi="Times New Roman" w:cs="Times New Roman"/>
                <w:b/>
                <w:sz w:val="24"/>
              </w:rPr>
              <w:t xml:space="preserve"> informacioni për zvogëlimin e riskut nga fatkeqësitë dhe mbrojtjen civile </w:t>
            </w:r>
            <w:r>
              <w:rPr>
                <w:rFonts w:ascii="Times New Roman" w:hAnsi="Times New Roman" w:cs="Times New Roman"/>
                <w:b/>
                <w:sz w:val="24"/>
              </w:rPr>
              <w:t xml:space="preserve">jokoherent dhe i sakte </w:t>
            </w:r>
            <w:r w:rsidR="00ED722C" w:rsidRPr="00991B4F">
              <w:rPr>
                <w:rFonts w:ascii="Times New Roman" w:hAnsi="Times New Roman" w:cs="Times New Roman"/>
                <w:b/>
                <w:sz w:val="24"/>
              </w:rPr>
              <w:t>(në të gjithë strukturat e sistemit të mbrojtjes civile, palët e interesit).</w:t>
            </w:r>
          </w:p>
        </w:tc>
        <w:tc>
          <w:tcPr>
            <w:tcW w:w="2257" w:type="dxa"/>
            <w:vAlign w:val="center"/>
          </w:tcPr>
          <w:p w14:paraId="2E8E28C0" w14:textId="77777777" w:rsidR="000A7CAF" w:rsidRPr="00AF4D6A" w:rsidRDefault="000A7CAF" w:rsidP="00BF58AE">
            <w:pPr>
              <w:spacing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Percaktimi i afateve, kritereve dhe formatit.</w:t>
            </w:r>
          </w:p>
          <w:p w14:paraId="1EBE1BE7" w14:textId="77777777" w:rsidR="00ED722C" w:rsidRPr="00FE7662" w:rsidRDefault="000A7CAF" w:rsidP="00BF58AE">
            <w:pPr>
              <w:spacing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Monitorimi </w:t>
            </w:r>
            <w:r w:rsidR="0075496E">
              <w:rPr>
                <w:rFonts w:ascii="Times New Roman" w:eastAsia="Times New Roman" w:hAnsi="Times New Roman" w:cs="Times New Roman"/>
                <w:color w:val="000000"/>
                <w:sz w:val="24"/>
                <w:szCs w:val="24"/>
                <w:lang w:eastAsia="en-GB"/>
              </w:rPr>
              <w:t xml:space="preserve">procedurave standarde. </w:t>
            </w:r>
          </w:p>
        </w:tc>
        <w:tc>
          <w:tcPr>
            <w:tcW w:w="1982" w:type="dxa"/>
            <w:vAlign w:val="center"/>
          </w:tcPr>
          <w:p w14:paraId="7E4131B3" w14:textId="77777777" w:rsidR="00ED722C" w:rsidRPr="00FE7662" w:rsidRDefault="0075496E"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DZRFP</w:t>
            </w:r>
          </w:p>
        </w:tc>
        <w:tc>
          <w:tcPr>
            <w:tcW w:w="1336" w:type="dxa"/>
            <w:vAlign w:val="center"/>
          </w:tcPr>
          <w:p w14:paraId="261C967E" w14:textId="77777777" w:rsidR="00ED722C" w:rsidRPr="00FE7662" w:rsidRDefault="00A90556"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Tetor 2025</w:t>
            </w:r>
          </w:p>
        </w:tc>
        <w:tc>
          <w:tcPr>
            <w:tcW w:w="2518" w:type="dxa"/>
            <w:vAlign w:val="center"/>
          </w:tcPr>
          <w:p w14:paraId="31C619FE" w14:textId="77777777" w:rsidR="00ED722C" w:rsidRPr="00AF4D6A" w:rsidRDefault="0075496E" w:rsidP="00BF58AE">
            <w:pPr>
              <w:spacing w:after="120" w:line="276" w:lineRule="auto"/>
              <w:rPr>
                <w:rFonts w:ascii="Times New Roman" w:hAnsi="Times New Roman" w:cs="Times New Roman"/>
                <w:sz w:val="24"/>
                <w:lang w:val="it-IT"/>
              </w:rPr>
            </w:pPr>
            <w:r w:rsidRPr="00AF4D6A">
              <w:rPr>
                <w:rFonts w:ascii="Times New Roman" w:eastAsia="Times New Roman" w:hAnsi="Times New Roman" w:cs="Times New Roman"/>
                <w:color w:val="000000"/>
                <w:sz w:val="24"/>
                <w:szCs w:val="24"/>
                <w:lang w:val="it-IT" w:eastAsia="en-GB"/>
              </w:rPr>
              <w:t>Konsultime me palët e interesit; Krijimi një procesi standard.</w:t>
            </w:r>
          </w:p>
        </w:tc>
      </w:tr>
      <w:tr w:rsidR="00ED722C" w:rsidRPr="008F11ED" w14:paraId="41343AA4" w14:textId="77777777" w:rsidTr="00BF58AE">
        <w:trPr>
          <w:trHeight w:val="152"/>
          <w:jc w:val="center"/>
        </w:trPr>
        <w:tc>
          <w:tcPr>
            <w:tcW w:w="714" w:type="dxa"/>
            <w:vAlign w:val="center"/>
          </w:tcPr>
          <w:p w14:paraId="0811244A" w14:textId="77777777" w:rsidR="00ED722C" w:rsidRDefault="000A7CAF" w:rsidP="00ED722C">
            <w:pPr>
              <w:spacing w:after="120" w:line="276"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7</w:t>
            </w:r>
            <w:r w:rsidR="00ED722C">
              <w:rPr>
                <w:rFonts w:ascii="Times New Roman" w:eastAsia="Times New Roman" w:hAnsi="Times New Roman" w:cs="Times New Roman"/>
                <w:bCs/>
                <w:color w:val="000000"/>
                <w:sz w:val="24"/>
                <w:szCs w:val="24"/>
                <w:lang w:eastAsia="en-GB"/>
              </w:rPr>
              <w:t>.</w:t>
            </w:r>
          </w:p>
        </w:tc>
        <w:tc>
          <w:tcPr>
            <w:tcW w:w="4143" w:type="dxa"/>
            <w:vAlign w:val="center"/>
          </w:tcPr>
          <w:p w14:paraId="14A9CE1A" w14:textId="77777777" w:rsidR="00ED722C" w:rsidRPr="00991B4F" w:rsidRDefault="000A7CAF" w:rsidP="000A7CAF">
            <w:pPr>
              <w:spacing w:after="120" w:line="276" w:lineRule="auto"/>
              <w:rPr>
                <w:rFonts w:ascii="Times New Roman" w:hAnsi="Times New Roman" w:cs="Times New Roman"/>
                <w:b/>
                <w:sz w:val="24"/>
              </w:rPr>
            </w:pPr>
            <w:r>
              <w:rPr>
                <w:rFonts w:ascii="Times New Roman" w:hAnsi="Times New Roman" w:cs="Times New Roman"/>
                <w:b/>
                <w:sz w:val="24"/>
              </w:rPr>
              <w:t xml:space="preserve">Nivel i ulet i </w:t>
            </w:r>
            <w:r w:rsidRPr="00991B4F">
              <w:rPr>
                <w:rFonts w:ascii="Times New Roman" w:hAnsi="Times New Roman" w:cs="Times New Roman"/>
                <w:b/>
                <w:sz w:val="24"/>
              </w:rPr>
              <w:t xml:space="preserve">njohurive dhe </w:t>
            </w:r>
            <w:r>
              <w:rPr>
                <w:rFonts w:ascii="Times New Roman" w:hAnsi="Times New Roman" w:cs="Times New Roman"/>
                <w:b/>
                <w:sz w:val="24"/>
              </w:rPr>
              <w:t>ndërgjegjësimi</w:t>
            </w:r>
            <w:r w:rsidR="00ED722C" w:rsidRPr="00991B4F">
              <w:rPr>
                <w:rFonts w:ascii="Times New Roman" w:hAnsi="Times New Roman" w:cs="Times New Roman"/>
                <w:b/>
                <w:sz w:val="24"/>
              </w:rPr>
              <w:t xml:space="preserve"> </w:t>
            </w:r>
            <w:r w:rsidR="006D2664" w:rsidRPr="00991B4F">
              <w:rPr>
                <w:rFonts w:ascii="Times New Roman" w:hAnsi="Times New Roman" w:cs="Times New Roman"/>
                <w:b/>
                <w:sz w:val="24"/>
              </w:rPr>
              <w:t>n</w:t>
            </w:r>
            <w:r w:rsidR="00A90556">
              <w:rPr>
                <w:rFonts w:ascii="Times New Roman" w:hAnsi="Times New Roman" w:cs="Times New Roman"/>
                <w:b/>
                <w:sz w:val="24"/>
              </w:rPr>
              <w:t>ë</w:t>
            </w:r>
            <w:r w:rsidR="006D2664" w:rsidRPr="00991B4F">
              <w:rPr>
                <w:rFonts w:ascii="Times New Roman" w:hAnsi="Times New Roman" w:cs="Times New Roman"/>
                <w:b/>
                <w:sz w:val="24"/>
              </w:rPr>
              <w:t xml:space="preserve"> nivel </w:t>
            </w:r>
            <w:r w:rsidR="00ED722C" w:rsidRPr="00991B4F">
              <w:rPr>
                <w:rFonts w:ascii="Times New Roman" w:hAnsi="Times New Roman" w:cs="Times New Roman"/>
                <w:b/>
                <w:sz w:val="24"/>
              </w:rPr>
              <w:t xml:space="preserve">kombëtar për </w:t>
            </w:r>
            <w:r w:rsidR="002C4928">
              <w:rPr>
                <w:rFonts w:ascii="Times New Roman" w:hAnsi="Times New Roman" w:cs="Times New Roman"/>
                <w:b/>
                <w:sz w:val="24"/>
              </w:rPr>
              <w:t>zvog</w:t>
            </w:r>
            <w:r w:rsidR="00A90556">
              <w:rPr>
                <w:rFonts w:ascii="Times New Roman" w:hAnsi="Times New Roman" w:cs="Times New Roman"/>
                <w:b/>
                <w:sz w:val="24"/>
              </w:rPr>
              <w:t>ë</w:t>
            </w:r>
            <w:r w:rsidR="002C4928">
              <w:rPr>
                <w:rFonts w:ascii="Times New Roman" w:hAnsi="Times New Roman" w:cs="Times New Roman"/>
                <w:b/>
                <w:sz w:val="24"/>
              </w:rPr>
              <w:t xml:space="preserve">limin </w:t>
            </w:r>
            <w:r w:rsidR="00ED722C" w:rsidRPr="00991B4F">
              <w:rPr>
                <w:rFonts w:ascii="Times New Roman" w:hAnsi="Times New Roman" w:cs="Times New Roman"/>
                <w:b/>
                <w:sz w:val="24"/>
              </w:rPr>
              <w:t>e riskut nga fatkeqësitë dhe mbrojtjen civile.</w:t>
            </w:r>
          </w:p>
        </w:tc>
        <w:tc>
          <w:tcPr>
            <w:tcW w:w="2257" w:type="dxa"/>
            <w:vAlign w:val="center"/>
          </w:tcPr>
          <w:p w14:paraId="51547D28" w14:textId="77777777" w:rsidR="00ED722C" w:rsidRPr="00FE7662" w:rsidRDefault="0075496E" w:rsidP="00BF58AE">
            <w:pPr>
              <w:spacing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Rritja e nd</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rgjegj</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simit p</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r shoq</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rin</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civile</w:t>
            </w:r>
            <w:r w:rsidR="00806D64">
              <w:rPr>
                <w:rFonts w:ascii="Times New Roman" w:eastAsia="Times New Roman" w:hAnsi="Times New Roman" w:cs="Times New Roman"/>
                <w:color w:val="000000"/>
                <w:sz w:val="24"/>
                <w:szCs w:val="24"/>
                <w:lang w:eastAsia="en-GB"/>
              </w:rPr>
              <w:t>, grupet e margjinalizuara</w:t>
            </w:r>
            <w:r>
              <w:rPr>
                <w:rFonts w:ascii="Times New Roman" w:eastAsia="Times New Roman" w:hAnsi="Times New Roman" w:cs="Times New Roman"/>
                <w:color w:val="000000"/>
                <w:sz w:val="24"/>
                <w:szCs w:val="24"/>
                <w:lang w:eastAsia="en-GB"/>
              </w:rPr>
              <w:t xml:space="preserve"> dhe komunitetin.</w:t>
            </w:r>
          </w:p>
        </w:tc>
        <w:tc>
          <w:tcPr>
            <w:tcW w:w="1982" w:type="dxa"/>
            <w:vAlign w:val="center"/>
          </w:tcPr>
          <w:p w14:paraId="31524CD6" w14:textId="77777777" w:rsidR="00ED722C" w:rsidRDefault="0075496E"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DZRFP;</w:t>
            </w:r>
          </w:p>
          <w:p w14:paraId="3D5A7766" w14:textId="77777777" w:rsidR="0075496E" w:rsidRDefault="0075496E"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DETTI;</w:t>
            </w:r>
          </w:p>
          <w:p w14:paraId="52A34CBC" w14:textId="77777777" w:rsidR="0075496E" w:rsidRPr="00FE7662" w:rsidRDefault="0075496E"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DGKPE.</w:t>
            </w:r>
          </w:p>
        </w:tc>
        <w:tc>
          <w:tcPr>
            <w:tcW w:w="1336" w:type="dxa"/>
            <w:vAlign w:val="center"/>
          </w:tcPr>
          <w:p w14:paraId="5DC3A97A" w14:textId="77777777" w:rsidR="00ED722C" w:rsidRPr="00FE7662" w:rsidRDefault="00A90556"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2024-2026</w:t>
            </w:r>
          </w:p>
        </w:tc>
        <w:tc>
          <w:tcPr>
            <w:tcW w:w="2518" w:type="dxa"/>
            <w:vAlign w:val="center"/>
          </w:tcPr>
          <w:p w14:paraId="36499DB7" w14:textId="77777777" w:rsidR="00ED722C" w:rsidRPr="00235700" w:rsidRDefault="0075496E" w:rsidP="00BF58AE">
            <w:pPr>
              <w:spacing w:after="120" w:line="276" w:lineRule="auto"/>
              <w:rPr>
                <w:rFonts w:ascii="Times New Roman" w:hAnsi="Times New Roman" w:cs="Times New Roman"/>
                <w:sz w:val="24"/>
              </w:rPr>
            </w:pPr>
            <w:r>
              <w:rPr>
                <w:rFonts w:ascii="Times New Roman" w:eastAsia="Times New Roman" w:hAnsi="Times New Roman" w:cs="Times New Roman"/>
                <w:color w:val="000000"/>
                <w:sz w:val="24"/>
                <w:szCs w:val="24"/>
                <w:lang w:eastAsia="en-GB"/>
              </w:rPr>
              <w:t xml:space="preserve">Zhvillimi </w:t>
            </w:r>
            <w:r w:rsidR="00806D64">
              <w:rPr>
                <w:rFonts w:ascii="Times New Roman" w:eastAsia="Times New Roman" w:hAnsi="Times New Roman" w:cs="Times New Roman"/>
                <w:color w:val="000000"/>
                <w:sz w:val="24"/>
                <w:szCs w:val="24"/>
                <w:lang w:eastAsia="en-GB"/>
              </w:rPr>
              <w:t>i takimeve nd</w:t>
            </w:r>
            <w:r w:rsidR="004D033D">
              <w:rPr>
                <w:rFonts w:ascii="Times New Roman" w:eastAsia="Times New Roman" w:hAnsi="Times New Roman" w:cs="Times New Roman"/>
                <w:color w:val="000000"/>
                <w:sz w:val="24"/>
                <w:szCs w:val="24"/>
                <w:lang w:eastAsia="en-GB"/>
              </w:rPr>
              <w:t>ë</w:t>
            </w:r>
            <w:r w:rsidR="00806D64">
              <w:rPr>
                <w:rFonts w:ascii="Times New Roman" w:eastAsia="Times New Roman" w:hAnsi="Times New Roman" w:cs="Times New Roman"/>
                <w:color w:val="000000"/>
                <w:sz w:val="24"/>
                <w:szCs w:val="24"/>
                <w:lang w:eastAsia="en-GB"/>
              </w:rPr>
              <w:t>rgjegj</w:t>
            </w:r>
            <w:r w:rsidR="004D033D">
              <w:rPr>
                <w:rFonts w:ascii="Times New Roman" w:eastAsia="Times New Roman" w:hAnsi="Times New Roman" w:cs="Times New Roman"/>
                <w:color w:val="000000"/>
                <w:sz w:val="24"/>
                <w:szCs w:val="24"/>
                <w:lang w:eastAsia="en-GB"/>
              </w:rPr>
              <w:t>ë</w:t>
            </w:r>
            <w:r w:rsidR="00806D64">
              <w:rPr>
                <w:rFonts w:ascii="Times New Roman" w:eastAsia="Times New Roman" w:hAnsi="Times New Roman" w:cs="Times New Roman"/>
                <w:color w:val="000000"/>
                <w:sz w:val="24"/>
                <w:szCs w:val="24"/>
                <w:lang w:eastAsia="en-GB"/>
              </w:rPr>
              <w:t xml:space="preserve">suese, </w:t>
            </w:r>
            <w:r w:rsidR="000A7CAF">
              <w:rPr>
                <w:rFonts w:ascii="Times New Roman" w:eastAsia="Times New Roman" w:hAnsi="Times New Roman" w:cs="Times New Roman"/>
                <w:color w:val="000000"/>
                <w:sz w:val="24"/>
                <w:szCs w:val="24"/>
                <w:lang w:eastAsia="en-GB"/>
              </w:rPr>
              <w:t>w</w:t>
            </w:r>
            <w:r w:rsidR="00806D64">
              <w:rPr>
                <w:rFonts w:ascii="Times New Roman" w:eastAsia="Times New Roman" w:hAnsi="Times New Roman" w:cs="Times New Roman"/>
                <w:color w:val="000000"/>
                <w:sz w:val="24"/>
                <w:szCs w:val="24"/>
                <w:lang w:eastAsia="en-GB"/>
              </w:rPr>
              <w:t>orkshope, aktivitete.</w:t>
            </w:r>
          </w:p>
        </w:tc>
      </w:tr>
      <w:tr w:rsidR="00BF58AE" w:rsidRPr="00AF4D6A" w14:paraId="35CE8E5B" w14:textId="77777777" w:rsidTr="00BF58AE">
        <w:trPr>
          <w:trHeight w:val="152"/>
          <w:jc w:val="center"/>
        </w:trPr>
        <w:tc>
          <w:tcPr>
            <w:tcW w:w="714" w:type="dxa"/>
            <w:vAlign w:val="center"/>
          </w:tcPr>
          <w:p w14:paraId="0BBA7229" w14:textId="77777777" w:rsidR="00ED722C" w:rsidRDefault="000A7CAF" w:rsidP="00ED722C">
            <w:pPr>
              <w:spacing w:after="120" w:line="276"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8</w:t>
            </w:r>
            <w:r w:rsidR="00ED722C">
              <w:rPr>
                <w:rFonts w:ascii="Times New Roman" w:eastAsia="Times New Roman" w:hAnsi="Times New Roman" w:cs="Times New Roman"/>
                <w:bCs/>
                <w:color w:val="000000"/>
                <w:sz w:val="24"/>
                <w:szCs w:val="24"/>
                <w:lang w:eastAsia="en-GB"/>
              </w:rPr>
              <w:t>.</w:t>
            </w:r>
          </w:p>
        </w:tc>
        <w:tc>
          <w:tcPr>
            <w:tcW w:w="4143" w:type="dxa"/>
            <w:vAlign w:val="center"/>
          </w:tcPr>
          <w:p w14:paraId="0ABA3470" w14:textId="77777777" w:rsidR="00ED722C" w:rsidRPr="00991B4F" w:rsidRDefault="00376294" w:rsidP="00376294">
            <w:pPr>
              <w:spacing w:after="120" w:line="276" w:lineRule="auto"/>
              <w:rPr>
                <w:rFonts w:ascii="Times New Roman" w:hAnsi="Times New Roman" w:cs="Times New Roman"/>
                <w:b/>
                <w:sz w:val="24"/>
              </w:rPr>
            </w:pPr>
            <w:r>
              <w:rPr>
                <w:rFonts w:ascii="Times New Roman" w:hAnsi="Times New Roman" w:cs="Times New Roman"/>
                <w:b/>
                <w:sz w:val="24"/>
              </w:rPr>
              <w:t>V</w:t>
            </w:r>
            <w:r w:rsidR="000A7CAF">
              <w:rPr>
                <w:rFonts w:ascii="Times New Roman" w:hAnsi="Times New Roman" w:cs="Times New Roman"/>
                <w:b/>
                <w:sz w:val="24"/>
              </w:rPr>
              <w:t>ë</w:t>
            </w:r>
            <w:r>
              <w:rPr>
                <w:rFonts w:ascii="Times New Roman" w:hAnsi="Times New Roman" w:cs="Times New Roman"/>
                <w:b/>
                <w:sz w:val="24"/>
              </w:rPr>
              <w:t>shtir</w:t>
            </w:r>
            <w:r w:rsidR="00A90556">
              <w:rPr>
                <w:rFonts w:ascii="Times New Roman" w:hAnsi="Times New Roman" w:cs="Times New Roman"/>
                <w:b/>
                <w:sz w:val="24"/>
              </w:rPr>
              <w:t>ë</w:t>
            </w:r>
            <w:r w:rsidR="00ED722C" w:rsidRPr="00991B4F">
              <w:rPr>
                <w:rFonts w:ascii="Times New Roman" w:hAnsi="Times New Roman" w:cs="Times New Roman"/>
                <w:b/>
                <w:sz w:val="24"/>
              </w:rPr>
              <w:t>si n</w:t>
            </w:r>
            <w:r w:rsidR="00A90556">
              <w:rPr>
                <w:rFonts w:ascii="Times New Roman" w:hAnsi="Times New Roman" w:cs="Times New Roman"/>
                <w:b/>
                <w:sz w:val="24"/>
              </w:rPr>
              <w:t>ë</w:t>
            </w:r>
            <w:r w:rsidR="003D50CA">
              <w:rPr>
                <w:rFonts w:ascii="Times New Roman" w:hAnsi="Times New Roman" w:cs="Times New Roman"/>
                <w:b/>
                <w:sz w:val="24"/>
              </w:rPr>
              <w:t xml:space="preserve"> </w:t>
            </w:r>
            <w:r>
              <w:rPr>
                <w:rFonts w:ascii="Times New Roman" w:hAnsi="Times New Roman" w:cs="Times New Roman"/>
                <w:b/>
                <w:sz w:val="24"/>
              </w:rPr>
              <w:t xml:space="preserve">evidentimin dhe raportimin </w:t>
            </w:r>
            <w:r w:rsidR="00ED722C" w:rsidRPr="00991B4F">
              <w:rPr>
                <w:rFonts w:ascii="Times New Roman" w:hAnsi="Times New Roman" w:cs="Times New Roman"/>
                <w:b/>
                <w:sz w:val="24"/>
              </w:rPr>
              <w:t>e të dhënave të humbjeve nga fatkeqësitë dhe menaxhimit të</w:t>
            </w:r>
            <w:r w:rsidR="003D50CA">
              <w:rPr>
                <w:rFonts w:ascii="Times New Roman" w:hAnsi="Times New Roman" w:cs="Times New Roman"/>
                <w:b/>
                <w:sz w:val="24"/>
              </w:rPr>
              <w:t xml:space="preserve"> informacionit të riskut.</w:t>
            </w:r>
          </w:p>
        </w:tc>
        <w:tc>
          <w:tcPr>
            <w:tcW w:w="2257" w:type="dxa"/>
            <w:vAlign w:val="center"/>
          </w:tcPr>
          <w:p w14:paraId="247A603D" w14:textId="77777777" w:rsidR="00ED722C" w:rsidRPr="003D50CA" w:rsidRDefault="003D50CA" w:rsidP="00BF58AE">
            <w:pPr>
              <w:spacing w:line="276" w:lineRule="auto"/>
              <w:rPr>
                <w:rFonts w:ascii="Times New Roman" w:eastAsia="Times New Roman" w:hAnsi="Times New Roman" w:cs="Times New Roman"/>
                <w:color w:val="000000"/>
                <w:sz w:val="24"/>
                <w:szCs w:val="24"/>
                <w:lang w:eastAsia="en-GB"/>
              </w:rPr>
            </w:pPr>
            <w:r w:rsidRPr="003D50CA">
              <w:rPr>
                <w:rFonts w:ascii="Times New Roman" w:hAnsi="Times New Roman" w:cs="Times New Roman"/>
                <w:sz w:val="24"/>
              </w:rPr>
              <w:t>Një sistem për mbledhjen dhe mbrojtjen e të dhënave të humbjeve nga fatkeqësitë.</w:t>
            </w:r>
          </w:p>
        </w:tc>
        <w:tc>
          <w:tcPr>
            <w:tcW w:w="1982" w:type="dxa"/>
            <w:vAlign w:val="center"/>
          </w:tcPr>
          <w:p w14:paraId="05CADCCE" w14:textId="77777777" w:rsidR="00ED722C" w:rsidRPr="00FE7662" w:rsidRDefault="003D50CA"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DRRKF</w:t>
            </w:r>
          </w:p>
        </w:tc>
        <w:tc>
          <w:tcPr>
            <w:tcW w:w="1336" w:type="dxa"/>
            <w:vAlign w:val="center"/>
          </w:tcPr>
          <w:p w14:paraId="528579BE" w14:textId="77777777" w:rsidR="00ED722C" w:rsidRPr="00FE7662" w:rsidRDefault="00A90556"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Dhjetor 2024</w:t>
            </w:r>
          </w:p>
        </w:tc>
        <w:tc>
          <w:tcPr>
            <w:tcW w:w="2518" w:type="dxa"/>
            <w:vAlign w:val="center"/>
          </w:tcPr>
          <w:p w14:paraId="659C3C9F" w14:textId="77777777" w:rsidR="003D50CA" w:rsidRPr="00AF4D6A" w:rsidRDefault="003D50CA" w:rsidP="00BF58AE">
            <w:pPr>
              <w:spacing w:after="120" w:line="276" w:lineRule="auto"/>
              <w:rPr>
                <w:rFonts w:ascii="Times New Roman" w:hAnsi="Times New Roman" w:cs="Times New Roman"/>
                <w:sz w:val="24"/>
                <w:lang w:val="it-IT"/>
              </w:rPr>
            </w:pPr>
            <w:r w:rsidRPr="00AF4D6A">
              <w:rPr>
                <w:rFonts w:ascii="Times New Roman" w:hAnsi="Times New Roman" w:cs="Times New Roman"/>
                <w:sz w:val="24"/>
                <w:lang w:val="it-IT"/>
              </w:rPr>
              <w:t>Konsultimet e nevojshme p</w:t>
            </w:r>
            <w:r w:rsidR="004D033D" w:rsidRPr="00AF4D6A">
              <w:rPr>
                <w:rFonts w:ascii="Times New Roman" w:hAnsi="Times New Roman" w:cs="Times New Roman"/>
                <w:sz w:val="24"/>
                <w:lang w:val="it-IT"/>
              </w:rPr>
              <w:t>ë</w:t>
            </w:r>
            <w:r w:rsidRPr="00AF4D6A">
              <w:rPr>
                <w:rFonts w:ascii="Times New Roman" w:hAnsi="Times New Roman" w:cs="Times New Roman"/>
                <w:sz w:val="24"/>
                <w:lang w:val="it-IT"/>
              </w:rPr>
              <w:t>r realizimin e sistemit.</w:t>
            </w:r>
          </w:p>
        </w:tc>
      </w:tr>
      <w:tr w:rsidR="00ED722C" w:rsidRPr="008F11ED" w14:paraId="448DD446" w14:textId="77777777" w:rsidTr="00BF58AE">
        <w:trPr>
          <w:trHeight w:val="152"/>
          <w:jc w:val="center"/>
        </w:trPr>
        <w:tc>
          <w:tcPr>
            <w:tcW w:w="714" w:type="dxa"/>
            <w:vAlign w:val="center"/>
          </w:tcPr>
          <w:p w14:paraId="503816CB" w14:textId="77777777" w:rsidR="00ED722C" w:rsidRDefault="00137456" w:rsidP="00A36711">
            <w:pPr>
              <w:spacing w:after="120" w:line="276"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lastRenderedPageBreak/>
              <w:t>9</w:t>
            </w:r>
            <w:r w:rsidR="00ED722C">
              <w:rPr>
                <w:rFonts w:ascii="Times New Roman" w:eastAsia="Times New Roman" w:hAnsi="Times New Roman" w:cs="Times New Roman"/>
                <w:bCs/>
                <w:color w:val="000000"/>
                <w:sz w:val="24"/>
                <w:szCs w:val="24"/>
                <w:lang w:eastAsia="en-GB"/>
              </w:rPr>
              <w:t>.</w:t>
            </w:r>
          </w:p>
        </w:tc>
        <w:tc>
          <w:tcPr>
            <w:tcW w:w="4143" w:type="dxa"/>
            <w:vAlign w:val="center"/>
          </w:tcPr>
          <w:p w14:paraId="12CF4C81" w14:textId="77777777" w:rsidR="00ED722C" w:rsidRPr="00991B4F" w:rsidRDefault="00ED722C" w:rsidP="00ED722C">
            <w:pPr>
              <w:spacing w:after="120" w:line="276" w:lineRule="auto"/>
              <w:rPr>
                <w:rFonts w:ascii="Times New Roman" w:hAnsi="Times New Roman" w:cs="Times New Roman"/>
                <w:b/>
                <w:sz w:val="24"/>
              </w:rPr>
            </w:pPr>
            <w:r w:rsidRPr="00991B4F">
              <w:rPr>
                <w:rFonts w:ascii="Times New Roman" w:hAnsi="Times New Roman" w:cs="Times New Roman"/>
                <w:b/>
                <w:sz w:val="24"/>
              </w:rPr>
              <w:t>Munges</w:t>
            </w:r>
            <w:r w:rsidR="00A90556">
              <w:rPr>
                <w:rFonts w:ascii="Times New Roman" w:hAnsi="Times New Roman" w:cs="Times New Roman"/>
                <w:b/>
                <w:sz w:val="24"/>
              </w:rPr>
              <w:t>ë</w:t>
            </w:r>
            <w:r w:rsidRPr="00991B4F">
              <w:rPr>
                <w:rFonts w:ascii="Times New Roman" w:hAnsi="Times New Roman" w:cs="Times New Roman"/>
                <w:b/>
                <w:sz w:val="24"/>
              </w:rPr>
              <w:t xml:space="preserve"> e procedurave standarde p</w:t>
            </w:r>
            <w:r w:rsidR="00A90556">
              <w:rPr>
                <w:rFonts w:ascii="Times New Roman" w:hAnsi="Times New Roman" w:cs="Times New Roman"/>
                <w:b/>
                <w:sz w:val="24"/>
              </w:rPr>
              <w:t>ë</w:t>
            </w:r>
            <w:r w:rsidRPr="00991B4F">
              <w:rPr>
                <w:rFonts w:ascii="Times New Roman" w:hAnsi="Times New Roman" w:cs="Times New Roman"/>
                <w:b/>
                <w:sz w:val="24"/>
              </w:rPr>
              <w:t>r realizimin e “host nation support”</w:t>
            </w:r>
            <w:r w:rsidR="00991B4F">
              <w:rPr>
                <w:rFonts w:ascii="Times New Roman" w:hAnsi="Times New Roman" w:cs="Times New Roman"/>
                <w:b/>
                <w:sz w:val="24"/>
              </w:rPr>
              <w:t>.</w:t>
            </w:r>
          </w:p>
        </w:tc>
        <w:tc>
          <w:tcPr>
            <w:tcW w:w="2257" w:type="dxa"/>
            <w:vAlign w:val="center"/>
          </w:tcPr>
          <w:p w14:paraId="35B6B3C6" w14:textId="77777777" w:rsidR="00ED722C" w:rsidRPr="00AF4D6A" w:rsidRDefault="00A36711" w:rsidP="00BF58AE">
            <w:pPr>
              <w:spacing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Miratimi i pr</w:t>
            </w:r>
            <w:r w:rsidR="00376294" w:rsidRPr="00AF4D6A">
              <w:rPr>
                <w:rFonts w:ascii="Times New Roman" w:eastAsia="Times New Roman" w:hAnsi="Times New Roman" w:cs="Times New Roman"/>
                <w:color w:val="000000"/>
                <w:sz w:val="24"/>
                <w:szCs w:val="24"/>
                <w:lang w:val="it-IT" w:eastAsia="en-GB"/>
              </w:rPr>
              <w:t>o</w:t>
            </w:r>
            <w:r w:rsidRPr="00AF4D6A">
              <w:rPr>
                <w:rFonts w:ascii="Times New Roman" w:eastAsia="Times New Roman" w:hAnsi="Times New Roman" w:cs="Times New Roman"/>
                <w:color w:val="000000"/>
                <w:sz w:val="24"/>
                <w:szCs w:val="24"/>
                <w:lang w:val="it-IT" w:eastAsia="en-GB"/>
              </w:rPr>
              <w:t>cedurave standarde, t</w:t>
            </w:r>
            <w:r w:rsidR="004D033D"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 xml:space="preserve"> unifikuara me BE.</w:t>
            </w:r>
          </w:p>
        </w:tc>
        <w:tc>
          <w:tcPr>
            <w:tcW w:w="1982" w:type="dxa"/>
            <w:vAlign w:val="center"/>
          </w:tcPr>
          <w:p w14:paraId="3D1B94A3" w14:textId="77777777" w:rsidR="00ED722C" w:rsidRDefault="00A36711"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DGKPE;</w:t>
            </w:r>
          </w:p>
          <w:p w14:paraId="662205A8" w14:textId="77777777" w:rsidR="00A36711" w:rsidRPr="00FE7662" w:rsidRDefault="00A36711"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DBNP.</w:t>
            </w:r>
          </w:p>
        </w:tc>
        <w:tc>
          <w:tcPr>
            <w:tcW w:w="1336" w:type="dxa"/>
            <w:vAlign w:val="center"/>
          </w:tcPr>
          <w:p w14:paraId="423FF312" w14:textId="77777777" w:rsidR="00ED722C" w:rsidRPr="00FE7662" w:rsidRDefault="00A90556"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Dhjetor 2024 - Prill 2025</w:t>
            </w:r>
          </w:p>
        </w:tc>
        <w:tc>
          <w:tcPr>
            <w:tcW w:w="2518" w:type="dxa"/>
            <w:vAlign w:val="center"/>
          </w:tcPr>
          <w:p w14:paraId="2A5CC8BD" w14:textId="77777777" w:rsidR="00A36711" w:rsidRPr="00235700" w:rsidRDefault="00A36711" w:rsidP="00BF58AE">
            <w:pPr>
              <w:spacing w:after="120" w:line="276" w:lineRule="auto"/>
              <w:rPr>
                <w:rFonts w:ascii="Times New Roman" w:hAnsi="Times New Roman" w:cs="Times New Roman"/>
                <w:sz w:val="24"/>
              </w:rPr>
            </w:pPr>
            <w:r>
              <w:rPr>
                <w:rFonts w:ascii="Times New Roman" w:hAnsi="Times New Roman" w:cs="Times New Roman"/>
                <w:sz w:val="24"/>
              </w:rPr>
              <w:t>Trajnime mbi host nation support;  Hartimi i dokumentacionit t</w:t>
            </w:r>
            <w:r w:rsidR="004D033D">
              <w:rPr>
                <w:rFonts w:ascii="Times New Roman" w:hAnsi="Times New Roman" w:cs="Times New Roman"/>
                <w:sz w:val="24"/>
              </w:rPr>
              <w:t>ë</w:t>
            </w:r>
            <w:r>
              <w:rPr>
                <w:rFonts w:ascii="Times New Roman" w:hAnsi="Times New Roman" w:cs="Times New Roman"/>
                <w:sz w:val="24"/>
              </w:rPr>
              <w:t xml:space="preserve"> nevojsh</w:t>
            </w:r>
            <w:r w:rsidR="004D033D">
              <w:rPr>
                <w:rFonts w:ascii="Times New Roman" w:hAnsi="Times New Roman" w:cs="Times New Roman"/>
                <w:sz w:val="24"/>
              </w:rPr>
              <w:t>ë</w:t>
            </w:r>
            <w:r>
              <w:rPr>
                <w:rFonts w:ascii="Times New Roman" w:hAnsi="Times New Roman" w:cs="Times New Roman"/>
                <w:sz w:val="24"/>
              </w:rPr>
              <w:t>m t</w:t>
            </w:r>
            <w:r w:rsidR="004D033D">
              <w:rPr>
                <w:rFonts w:ascii="Times New Roman" w:hAnsi="Times New Roman" w:cs="Times New Roman"/>
                <w:sz w:val="24"/>
              </w:rPr>
              <w:t>ë</w:t>
            </w:r>
            <w:r>
              <w:rPr>
                <w:rFonts w:ascii="Times New Roman" w:hAnsi="Times New Roman" w:cs="Times New Roman"/>
                <w:sz w:val="24"/>
              </w:rPr>
              <w:t xml:space="preserve"> veprimit.</w:t>
            </w:r>
          </w:p>
        </w:tc>
      </w:tr>
      <w:tr w:rsidR="00281609" w:rsidRPr="008F11ED" w14:paraId="1CF71524" w14:textId="77777777" w:rsidTr="00BF58AE">
        <w:trPr>
          <w:trHeight w:val="152"/>
          <w:jc w:val="center"/>
        </w:trPr>
        <w:tc>
          <w:tcPr>
            <w:tcW w:w="714" w:type="dxa"/>
            <w:vAlign w:val="center"/>
          </w:tcPr>
          <w:p w14:paraId="10156490" w14:textId="77777777" w:rsidR="00281609" w:rsidRDefault="00281609" w:rsidP="00137456">
            <w:pPr>
              <w:spacing w:after="120" w:line="276"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1</w:t>
            </w:r>
            <w:r w:rsidR="00137456">
              <w:rPr>
                <w:rFonts w:ascii="Times New Roman" w:eastAsia="Times New Roman" w:hAnsi="Times New Roman" w:cs="Times New Roman"/>
                <w:bCs/>
                <w:color w:val="000000"/>
                <w:sz w:val="24"/>
                <w:szCs w:val="24"/>
                <w:lang w:eastAsia="en-GB"/>
              </w:rPr>
              <w:t>0</w:t>
            </w:r>
            <w:r>
              <w:rPr>
                <w:rFonts w:ascii="Times New Roman" w:eastAsia="Times New Roman" w:hAnsi="Times New Roman" w:cs="Times New Roman"/>
                <w:bCs/>
                <w:color w:val="000000"/>
                <w:sz w:val="24"/>
                <w:szCs w:val="24"/>
                <w:lang w:eastAsia="en-GB"/>
              </w:rPr>
              <w:t>.</w:t>
            </w:r>
          </w:p>
        </w:tc>
        <w:tc>
          <w:tcPr>
            <w:tcW w:w="4143" w:type="dxa"/>
            <w:vAlign w:val="center"/>
          </w:tcPr>
          <w:p w14:paraId="1FBFA7B4" w14:textId="77777777" w:rsidR="00281609" w:rsidRPr="00991B4F" w:rsidRDefault="00281609" w:rsidP="00ED722C">
            <w:pPr>
              <w:spacing w:after="120" w:line="276" w:lineRule="auto"/>
              <w:rPr>
                <w:rFonts w:ascii="Times New Roman" w:hAnsi="Times New Roman" w:cs="Times New Roman"/>
                <w:b/>
                <w:sz w:val="24"/>
              </w:rPr>
            </w:pPr>
            <w:r>
              <w:rPr>
                <w:rFonts w:ascii="Times New Roman" w:hAnsi="Times New Roman" w:cs="Times New Roman"/>
                <w:b/>
                <w:sz w:val="24"/>
              </w:rPr>
              <w:t>Dixhitalizimi i protokoll-arkiv</w:t>
            </w:r>
            <w:r w:rsidR="000A7CAF">
              <w:rPr>
                <w:rFonts w:ascii="Times New Roman" w:hAnsi="Times New Roman" w:cs="Times New Roman"/>
                <w:b/>
                <w:sz w:val="24"/>
              </w:rPr>
              <w:t>ë</w:t>
            </w:r>
            <w:r>
              <w:rPr>
                <w:rFonts w:ascii="Times New Roman" w:hAnsi="Times New Roman" w:cs="Times New Roman"/>
                <w:b/>
                <w:sz w:val="24"/>
              </w:rPr>
              <w:t>s</w:t>
            </w:r>
          </w:p>
        </w:tc>
        <w:tc>
          <w:tcPr>
            <w:tcW w:w="2257" w:type="dxa"/>
            <w:vAlign w:val="center"/>
          </w:tcPr>
          <w:p w14:paraId="1691717F" w14:textId="77777777" w:rsidR="00281609" w:rsidRPr="00AF4D6A" w:rsidRDefault="00281609" w:rsidP="00BF58AE">
            <w:pPr>
              <w:spacing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Sistem per evidentimin e cdo dokumenti per nje gjurmim me efficient dhe transparent</w:t>
            </w:r>
          </w:p>
        </w:tc>
        <w:tc>
          <w:tcPr>
            <w:tcW w:w="1982" w:type="dxa"/>
            <w:vAlign w:val="center"/>
          </w:tcPr>
          <w:p w14:paraId="64BBC517" w14:textId="77777777" w:rsidR="00281609" w:rsidRDefault="00281609"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DFSHM</w:t>
            </w:r>
          </w:p>
        </w:tc>
        <w:tc>
          <w:tcPr>
            <w:tcW w:w="1336" w:type="dxa"/>
            <w:vAlign w:val="center"/>
          </w:tcPr>
          <w:p w14:paraId="1284E6CA" w14:textId="77777777" w:rsidR="00281609" w:rsidRDefault="00281609"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2025</w:t>
            </w:r>
          </w:p>
        </w:tc>
        <w:tc>
          <w:tcPr>
            <w:tcW w:w="2518" w:type="dxa"/>
            <w:vAlign w:val="center"/>
          </w:tcPr>
          <w:p w14:paraId="0F968849" w14:textId="77777777" w:rsidR="00281609" w:rsidRDefault="00281609" w:rsidP="00281609">
            <w:pPr>
              <w:spacing w:after="120" w:line="276" w:lineRule="auto"/>
              <w:rPr>
                <w:rFonts w:ascii="Times New Roman" w:hAnsi="Times New Roman" w:cs="Times New Roman"/>
                <w:sz w:val="24"/>
              </w:rPr>
            </w:pPr>
            <w:r>
              <w:rPr>
                <w:rFonts w:ascii="Times New Roman" w:hAnsi="Times New Roman" w:cs="Times New Roman"/>
                <w:sz w:val="24"/>
              </w:rPr>
              <w:t>Krijimi i databazes historike te praktikave shkres</w:t>
            </w:r>
            <w:r w:rsidR="00376294">
              <w:rPr>
                <w:rFonts w:ascii="Times New Roman" w:hAnsi="Times New Roman" w:cs="Times New Roman"/>
                <w:sz w:val="24"/>
              </w:rPr>
              <w:t>ore dhe dixhitalizimi i ttyre.</w:t>
            </w:r>
          </w:p>
        </w:tc>
      </w:tr>
      <w:tr w:rsidR="006D2664" w:rsidRPr="00AF4D6A" w14:paraId="1978E35A" w14:textId="77777777" w:rsidTr="00BF58AE">
        <w:trPr>
          <w:trHeight w:val="152"/>
          <w:jc w:val="center"/>
        </w:trPr>
        <w:tc>
          <w:tcPr>
            <w:tcW w:w="714" w:type="dxa"/>
            <w:vAlign w:val="center"/>
          </w:tcPr>
          <w:p w14:paraId="4DF2B788" w14:textId="77777777" w:rsidR="006D2664" w:rsidRDefault="00A36711" w:rsidP="00137456">
            <w:pPr>
              <w:spacing w:after="120" w:line="276"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1</w:t>
            </w:r>
            <w:r w:rsidR="00137456">
              <w:rPr>
                <w:rFonts w:ascii="Times New Roman" w:eastAsia="Times New Roman" w:hAnsi="Times New Roman" w:cs="Times New Roman"/>
                <w:bCs/>
                <w:color w:val="000000"/>
                <w:sz w:val="24"/>
                <w:szCs w:val="24"/>
                <w:lang w:eastAsia="en-GB"/>
              </w:rPr>
              <w:t>1</w:t>
            </w:r>
            <w:r w:rsidR="006D2664">
              <w:rPr>
                <w:rFonts w:ascii="Times New Roman" w:eastAsia="Times New Roman" w:hAnsi="Times New Roman" w:cs="Times New Roman"/>
                <w:bCs/>
                <w:color w:val="000000"/>
                <w:sz w:val="24"/>
                <w:szCs w:val="24"/>
                <w:lang w:eastAsia="en-GB"/>
              </w:rPr>
              <w:t>.</w:t>
            </w:r>
          </w:p>
        </w:tc>
        <w:tc>
          <w:tcPr>
            <w:tcW w:w="4143" w:type="dxa"/>
            <w:vAlign w:val="center"/>
          </w:tcPr>
          <w:p w14:paraId="7377B1BF" w14:textId="77777777" w:rsidR="006D2664" w:rsidRPr="00991B4F" w:rsidRDefault="006D2664" w:rsidP="000A7CAF">
            <w:pPr>
              <w:spacing w:after="120" w:line="276" w:lineRule="auto"/>
              <w:rPr>
                <w:rFonts w:ascii="Times New Roman" w:hAnsi="Times New Roman" w:cs="Times New Roman"/>
                <w:b/>
                <w:sz w:val="24"/>
              </w:rPr>
            </w:pPr>
            <w:r w:rsidRPr="00991B4F">
              <w:rPr>
                <w:rFonts w:ascii="Times New Roman" w:hAnsi="Times New Roman" w:cs="Times New Roman"/>
                <w:b/>
                <w:sz w:val="24"/>
              </w:rPr>
              <w:t>Munges</w:t>
            </w:r>
            <w:r w:rsidR="00A90556">
              <w:rPr>
                <w:rFonts w:ascii="Times New Roman" w:hAnsi="Times New Roman" w:cs="Times New Roman"/>
                <w:b/>
                <w:sz w:val="24"/>
              </w:rPr>
              <w:t>ë</w:t>
            </w:r>
            <w:r w:rsidRPr="00991B4F">
              <w:rPr>
                <w:rFonts w:ascii="Times New Roman" w:hAnsi="Times New Roman" w:cs="Times New Roman"/>
                <w:b/>
                <w:sz w:val="24"/>
              </w:rPr>
              <w:t xml:space="preserve"> e nj</w:t>
            </w:r>
            <w:r w:rsidR="000A7CAF">
              <w:rPr>
                <w:rFonts w:ascii="Times New Roman" w:hAnsi="Times New Roman" w:cs="Times New Roman"/>
                <w:b/>
                <w:sz w:val="24"/>
              </w:rPr>
              <w:t>ë</w:t>
            </w:r>
            <w:r w:rsidRPr="00991B4F">
              <w:rPr>
                <w:rFonts w:ascii="Times New Roman" w:hAnsi="Times New Roman" w:cs="Times New Roman"/>
                <w:b/>
                <w:sz w:val="24"/>
              </w:rPr>
              <w:t xml:space="preserve"> procesi </w:t>
            </w:r>
            <w:r w:rsidR="000A7CAF">
              <w:rPr>
                <w:rFonts w:ascii="Times New Roman" w:hAnsi="Times New Roman" w:cs="Times New Roman"/>
                <w:b/>
                <w:sz w:val="24"/>
              </w:rPr>
              <w:t xml:space="preserve">formal </w:t>
            </w:r>
            <w:r w:rsidRPr="00991B4F">
              <w:rPr>
                <w:rFonts w:ascii="Times New Roman" w:hAnsi="Times New Roman" w:cs="Times New Roman"/>
                <w:b/>
                <w:sz w:val="24"/>
              </w:rPr>
              <w:t>p</w:t>
            </w:r>
            <w:r w:rsidR="00A90556">
              <w:rPr>
                <w:rFonts w:ascii="Times New Roman" w:hAnsi="Times New Roman" w:cs="Times New Roman"/>
                <w:b/>
                <w:sz w:val="24"/>
              </w:rPr>
              <w:t>ë</w:t>
            </w:r>
            <w:r w:rsidRPr="00991B4F">
              <w:rPr>
                <w:rFonts w:ascii="Times New Roman" w:hAnsi="Times New Roman" w:cs="Times New Roman"/>
                <w:b/>
                <w:sz w:val="24"/>
              </w:rPr>
              <w:t>r shp</w:t>
            </w:r>
            <w:r w:rsidR="00A90556">
              <w:rPr>
                <w:rFonts w:ascii="Times New Roman" w:hAnsi="Times New Roman" w:cs="Times New Roman"/>
                <w:b/>
                <w:sz w:val="24"/>
              </w:rPr>
              <w:t>ë</w:t>
            </w:r>
            <w:r w:rsidRPr="00991B4F">
              <w:rPr>
                <w:rFonts w:ascii="Times New Roman" w:hAnsi="Times New Roman" w:cs="Times New Roman"/>
                <w:b/>
                <w:sz w:val="24"/>
              </w:rPr>
              <w:t>rndarjen e informacionit mes drejtorive n</w:t>
            </w:r>
            <w:r w:rsidR="00A90556">
              <w:rPr>
                <w:rFonts w:ascii="Times New Roman" w:hAnsi="Times New Roman" w:cs="Times New Roman"/>
                <w:b/>
                <w:sz w:val="24"/>
              </w:rPr>
              <w:t>ë</w:t>
            </w:r>
            <w:r w:rsidRPr="00991B4F">
              <w:rPr>
                <w:rFonts w:ascii="Times New Roman" w:hAnsi="Times New Roman" w:cs="Times New Roman"/>
                <w:b/>
                <w:sz w:val="24"/>
              </w:rPr>
              <w:t xml:space="preserve"> AKMC.</w:t>
            </w:r>
          </w:p>
        </w:tc>
        <w:tc>
          <w:tcPr>
            <w:tcW w:w="2257" w:type="dxa"/>
            <w:vAlign w:val="center"/>
          </w:tcPr>
          <w:p w14:paraId="51EAE851" w14:textId="77777777" w:rsidR="006D2664" w:rsidRPr="00AF4D6A" w:rsidRDefault="00A36711" w:rsidP="00BF58AE">
            <w:pPr>
              <w:spacing w:line="276" w:lineRule="auto"/>
              <w:rPr>
                <w:rFonts w:ascii="Times New Roman" w:eastAsia="Times New Roman" w:hAnsi="Times New Roman" w:cs="Times New Roman"/>
                <w:color w:val="000000"/>
                <w:sz w:val="24"/>
                <w:szCs w:val="24"/>
                <w:lang w:val="it-IT" w:eastAsia="en-GB"/>
              </w:rPr>
            </w:pPr>
            <w:r w:rsidRPr="00AF4D6A">
              <w:rPr>
                <w:rFonts w:ascii="Times New Roman" w:eastAsia="Times New Roman" w:hAnsi="Times New Roman" w:cs="Times New Roman"/>
                <w:color w:val="000000"/>
                <w:sz w:val="24"/>
                <w:szCs w:val="24"/>
                <w:lang w:val="it-IT" w:eastAsia="en-GB"/>
              </w:rPr>
              <w:t>Mi</w:t>
            </w:r>
            <w:r w:rsidR="00E51788" w:rsidRPr="00AF4D6A">
              <w:rPr>
                <w:rFonts w:ascii="Times New Roman" w:eastAsia="Times New Roman" w:hAnsi="Times New Roman" w:cs="Times New Roman"/>
                <w:color w:val="000000"/>
                <w:sz w:val="24"/>
                <w:szCs w:val="24"/>
                <w:lang w:val="it-IT" w:eastAsia="en-GB"/>
              </w:rPr>
              <w:t>ratimi i metodik</w:t>
            </w:r>
            <w:r w:rsidR="004D033D" w:rsidRPr="00AF4D6A">
              <w:rPr>
                <w:rFonts w:ascii="Times New Roman" w:eastAsia="Times New Roman" w:hAnsi="Times New Roman" w:cs="Times New Roman"/>
                <w:color w:val="000000"/>
                <w:sz w:val="24"/>
                <w:szCs w:val="24"/>
                <w:lang w:val="it-IT" w:eastAsia="en-GB"/>
              </w:rPr>
              <w:t>ë</w:t>
            </w:r>
            <w:r w:rsidR="00E51788" w:rsidRPr="00AF4D6A">
              <w:rPr>
                <w:rFonts w:ascii="Times New Roman" w:eastAsia="Times New Roman" w:hAnsi="Times New Roman" w:cs="Times New Roman"/>
                <w:color w:val="000000"/>
                <w:sz w:val="24"/>
                <w:szCs w:val="24"/>
                <w:lang w:val="it-IT" w:eastAsia="en-GB"/>
              </w:rPr>
              <w:t xml:space="preserve">s </w:t>
            </w:r>
            <w:r w:rsidRPr="00AF4D6A">
              <w:rPr>
                <w:rFonts w:ascii="Times New Roman" w:eastAsia="Times New Roman" w:hAnsi="Times New Roman" w:cs="Times New Roman"/>
                <w:color w:val="000000"/>
                <w:sz w:val="24"/>
                <w:szCs w:val="24"/>
                <w:lang w:val="it-IT" w:eastAsia="en-GB"/>
              </w:rPr>
              <w:t>eficente t</w:t>
            </w:r>
            <w:r w:rsidR="004D033D"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 xml:space="preserve"> shp</w:t>
            </w:r>
            <w:r w:rsidR="004D033D"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rndarjes s</w:t>
            </w:r>
            <w:r w:rsidR="004D033D" w:rsidRPr="00AF4D6A">
              <w:rPr>
                <w:rFonts w:ascii="Times New Roman" w:eastAsia="Times New Roman" w:hAnsi="Times New Roman" w:cs="Times New Roman"/>
                <w:color w:val="000000"/>
                <w:sz w:val="24"/>
                <w:szCs w:val="24"/>
                <w:lang w:val="it-IT" w:eastAsia="en-GB"/>
              </w:rPr>
              <w:t>ë</w:t>
            </w:r>
            <w:r w:rsidRPr="00AF4D6A">
              <w:rPr>
                <w:rFonts w:ascii="Times New Roman" w:eastAsia="Times New Roman" w:hAnsi="Times New Roman" w:cs="Times New Roman"/>
                <w:color w:val="000000"/>
                <w:sz w:val="24"/>
                <w:szCs w:val="24"/>
                <w:lang w:val="it-IT" w:eastAsia="en-GB"/>
              </w:rPr>
              <w:t xml:space="preserve"> informacionit.</w:t>
            </w:r>
          </w:p>
        </w:tc>
        <w:tc>
          <w:tcPr>
            <w:tcW w:w="1982" w:type="dxa"/>
            <w:vAlign w:val="center"/>
          </w:tcPr>
          <w:p w14:paraId="3BDF560D" w14:textId="77777777" w:rsidR="006D2664" w:rsidRPr="00FE7662" w:rsidRDefault="00A36711"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Drejtorit</w:t>
            </w:r>
            <w:r w:rsidR="004D033D">
              <w:rPr>
                <w:rFonts w:ascii="Times New Roman" w:eastAsia="Times New Roman" w:hAnsi="Times New Roman" w:cs="Times New Roman"/>
                <w:color w:val="000000"/>
                <w:sz w:val="24"/>
                <w:szCs w:val="24"/>
                <w:lang w:eastAsia="en-GB"/>
              </w:rPr>
              <w:t>ë</w:t>
            </w:r>
            <w:r>
              <w:rPr>
                <w:rFonts w:ascii="Times New Roman" w:eastAsia="Times New Roman" w:hAnsi="Times New Roman" w:cs="Times New Roman"/>
                <w:color w:val="000000"/>
                <w:sz w:val="24"/>
                <w:szCs w:val="24"/>
                <w:lang w:eastAsia="en-GB"/>
              </w:rPr>
              <w:t xml:space="preserve"> e AKMC</w:t>
            </w:r>
            <w:r w:rsidR="00BF58AE">
              <w:rPr>
                <w:rFonts w:ascii="Times New Roman" w:eastAsia="Times New Roman" w:hAnsi="Times New Roman" w:cs="Times New Roman"/>
                <w:color w:val="000000"/>
                <w:sz w:val="24"/>
                <w:szCs w:val="24"/>
                <w:lang w:eastAsia="en-GB"/>
              </w:rPr>
              <w:t>.</w:t>
            </w:r>
          </w:p>
        </w:tc>
        <w:tc>
          <w:tcPr>
            <w:tcW w:w="1336" w:type="dxa"/>
            <w:vAlign w:val="center"/>
          </w:tcPr>
          <w:p w14:paraId="01F4F669" w14:textId="77777777" w:rsidR="006D2664" w:rsidRPr="00FE7662" w:rsidRDefault="00A90556" w:rsidP="00BF58AE">
            <w:pPr>
              <w:spacing w:after="120" w:line="27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Nëntor 2024</w:t>
            </w:r>
          </w:p>
        </w:tc>
        <w:tc>
          <w:tcPr>
            <w:tcW w:w="2518" w:type="dxa"/>
            <w:vAlign w:val="center"/>
          </w:tcPr>
          <w:p w14:paraId="2D9DCAC6" w14:textId="77777777" w:rsidR="00A36711" w:rsidRPr="00AF4D6A" w:rsidRDefault="00A36711" w:rsidP="00BF58AE">
            <w:pPr>
              <w:spacing w:after="120" w:line="276" w:lineRule="auto"/>
              <w:rPr>
                <w:rFonts w:ascii="Times New Roman" w:hAnsi="Times New Roman" w:cs="Times New Roman"/>
                <w:sz w:val="24"/>
                <w:lang w:val="it-IT"/>
              </w:rPr>
            </w:pPr>
            <w:r w:rsidRPr="00AF4D6A">
              <w:rPr>
                <w:rFonts w:ascii="Times New Roman" w:hAnsi="Times New Roman" w:cs="Times New Roman"/>
                <w:sz w:val="24"/>
                <w:lang w:val="it-IT"/>
              </w:rPr>
              <w:t>Takime t</w:t>
            </w:r>
            <w:r w:rsidR="004D033D" w:rsidRPr="00AF4D6A">
              <w:rPr>
                <w:rFonts w:ascii="Times New Roman" w:hAnsi="Times New Roman" w:cs="Times New Roman"/>
                <w:sz w:val="24"/>
                <w:lang w:val="it-IT"/>
              </w:rPr>
              <w:t>ë</w:t>
            </w:r>
            <w:r w:rsidRPr="00AF4D6A">
              <w:rPr>
                <w:rFonts w:ascii="Times New Roman" w:hAnsi="Times New Roman" w:cs="Times New Roman"/>
                <w:sz w:val="24"/>
                <w:lang w:val="it-IT"/>
              </w:rPr>
              <w:t xml:space="preserve"> brendshme p</w:t>
            </w:r>
            <w:r w:rsidR="004D033D" w:rsidRPr="00AF4D6A">
              <w:rPr>
                <w:rFonts w:ascii="Times New Roman" w:hAnsi="Times New Roman" w:cs="Times New Roman"/>
                <w:sz w:val="24"/>
                <w:lang w:val="it-IT"/>
              </w:rPr>
              <w:t>ë</w:t>
            </w:r>
            <w:r w:rsidRPr="00AF4D6A">
              <w:rPr>
                <w:rFonts w:ascii="Times New Roman" w:hAnsi="Times New Roman" w:cs="Times New Roman"/>
                <w:sz w:val="24"/>
                <w:lang w:val="it-IT"/>
              </w:rPr>
              <w:t>r p</w:t>
            </w:r>
            <w:r w:rsidR="004D033D" w:rsidRPr="00AF4D6A">
              <w:rPr>
                <w:rFonts w:ascii="Times New Roman" w:hAnsi="Times New Roman" w:cs="Times New Roman"/>
                <w:sz w:val="24"/>
                <w:lang w:val="it-IT"/>
              </w:rPr>
              <w:t>ë</w:t>
            </w:r>
            <w:r w:rsidRPr="00AF4D6A">
              <w:rPr>
                <w:rFonts w:ascii="Times New Roman" w:hAnsi="Times New Roman" w:cs="Times New Roman"/>
                <w:sz w:val="24"/>
                <w:lang w:val="it-IT"/>
              </w:rPr>
              <w:t>rcaktimin e nj</w:t>
            </w:r>
            <w:r w:rsidR="004D033D" w:rsidRPr="00AF4D6A">
              <w:rPr>
                <w:rFonts w:ascii="Times New Roman" w:hAnsi="Times New Roman" w:cs="Times New Roman"/>
                <w:sz w:val="24"/>
                <w:lang w:val="it-IT"/>
              </w:rPr>
              <w:t>ë</w:t>
            </w:r>
            <w:r w:rsidRPr="00AF4D6A">
              <w:rPr>
                <w:rFonts w:ascii="Times New Roman" w:hAnsi="Times New Roman" w:cs="Times New Roman"/>
                <w:sz w:val="24"/>
                <w:lang w:val="it-IT"/>
              </w:rPr>
              <w:t xml:space="preserve"> procesi eficent.</w:t>
            </w:r>
          </w:p>
        </w:tc>
      </w:tr>
    </w:tbl>
    <w:p w14:paraId="4DB6C0DF" w14:textId="77777777" w:rsidR="00404B13" w:rsidRPr="00AF4D6A" w:rsidRDefault="00404B13" w:rsidP="00404B13">
      <w:pPr>
        <w:spacing w:line="276" w:lineRule="auto"/>
        <w:jc w:val="both"/>
        <w:rPr>
          <w:rFonts w:ascii="Times New Roman" w:hAnsi="Times New Roman" w:cs="Times New Roman"/>
          <w:sz w:val="24"/>
          <w:lang w:val="it-IT"/>
        </w:rPr>
      </w:pPr>
    </w:p>
    <w:sectPr w:rsidR="00404B13" w:rsidRPr="00AF4D6A" w:rsidSect="001C56A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2177F" w14:textId="77777777" w:rsidR="00827BD8" w:rsidRDefault="00827BD8" w:rsidP="00B50D72">
      <w:pPr>
        <w:spacing w:after="0" w:line="240" w:lineRule="auto"/>
      </w:pPr>
      <w:r>
        <w:separator/>
      </w:r>
    </w:p>
  </w:endnote>
  <w:endnote w:type="continuationSeparator" w:id="0">
    <w:p w14:paraId="36D45D16" w14:textId="77777777" w:rsidR="00827BD8" w:rsidRDefault="00827BD8" w:rsidP="00B5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rPr>
      <w:id w:val="-2018754609"/>
      <w:docPartObj>
        <w:docPartGallery w:val="Page Numbers (Bottom of Page)"/>
        <w:docPartUnique/>
      </w:docPartObj>
    </w:sdtPr>
    <w:sdtEndPr>
      <w:rPr>
        <w:noProof/>
      </w:rPr>
    </w:sdtEndPr>
    <w:sdtContent>
      <w:p w14:paraId="6D370A2C" w14:textId="5E4C7C2D" w:rsidR="00325983" w:rsidRPr="00B50D72" w:rsidRDefault="00325983">
        <w:pPr>
          <w:pStyle w:val="Footer"/>
          <w:jc w:val="right"/>
          <w:rPr>
            <w:color w:val="000000" w:themeColor="text1"/>
          </w:rPr>
        </w:pPr>
        <w:r w:rsidRPr="00B50D72">
          <w:rPr>
            <w:color w:val="000000" w:themeColor="text1"/>
          </w:rPr>
          <w:fldChar w:fldCharType="begin"/>
        </w:r>
        <w:r w:rsidRPr="00B50D72">
          <w:rPr>
            <w:color w:val="000000" w:themeColor="text1"/>
          </w:rPr>
          <w:instrText xml:space="preserve"> PAGE   \* MERGEFORMAT </w:instrText>
        </w:r>
        <w:r w:rsidRPr="00B50D72">
          <w:rPr>
            <w:color w:val="000000" w:themeColor="text1"/>
          </w:rPr>
          <w:fldChar w:fldCharType="separate"/>
        </w:r>
        <w:r w:rsidR="00C252F6">
          <w:rPr>
            <w:noProof/>
            <w:color w:val="000000" w:themeColor="text1"/>
          </w:rPr>
          <w:t>8</w:t>
        </w:r>
        <w:r w:rsidRPr="00B50D72">
          <w:rPr>
            <w:noProof/>
            <w:color w:val="000000" w:themeColor="text1"/>
          </w:rPr>
          <w:fldChar w:fldCharType="end"/>
        </w:r>
      </w:p>
    </w:sdtContent>
  </w:sdt>
  <w:p w14:paraId="738E244E" w14:textId="77777777" w:rsidR="00325983" w:rsidRDefault="00325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F6926" w14:textId="77777777" w:rsidR="00827BD8" w:rsidRDefault="00827BD8" w:rsidP="00B50D72">
      <w:pPr>
        <w:spacing w:after="0" w:line="240" w:lineRule="auto"/>
      </w:pPr>
      <w:r>
        <w:separator/>
      </w:r>
    </w:p>
  </w:footnote>
  <w:footnote w:type="continuationSeparator" w:id="0">
    <w:p w14:paraId="0920C457" w14:textId="77777777" w:rsidR="00827BD8" w:rsidRDefault="00827BD8" w:rsidP="00B50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0282"/>
    <w:multiLevelType w:val="hybridMultilevel"/>
    <w:tmpl w:val="86889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7474E"/>
    <w:multiLevelType w:val="hybridMultilevel"/>
    <w:tmpl w:val="AE384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73E27"/>
    <w:multiLevelType w:val="hybridMultilevel"/>
    <w:tmpl w:val="72CEC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72A10"/>
    <w:multiLevelType w:val="hybridMultilevel"/>
    <w:tmpl w:val="BFEC6960"/>
    <w:lvl w:ilvl="0" w:tplc="84CE46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14A66"/>
    <w:multiLevelType w:val="hybridMultilevel"/>
    <w:tmpl w:val="146A7CA6"/>
    <w:lvl w:ilvl="0" w:tplc="3974738A">
      <w:start w:val="1"/>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515778"/>
    <w:multiLevelType w:val="hybridMultilevel"/>
    <w:tmpl w:val="75CA5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98"/>
    <w:rsid w:val="0000167D"/>
    <w:rsid w:val="00003FC6"/>
    <w:rsid w:val="00036F17"/>
    <w:rsid w:val="00074A50"/>
    <w:rsid w:val="000A7CAF"/>
    <w:rsid w:val="000B1ABA"/>
    <w:rsid w:val="000B55AE"/>
    <w:rsid w:val="000C0AB5"/>
    <w:rsid w:val="000C229E"/>
    <w:rsid w:val="000D323E"/>
    <w:rsid w:val="000E6769"/>
    <w:rsid w:val="00117C95"/>
    <w:rsid w:val="00122D18"/>
    <w:rsid w:val="0012605E"/>
    <w:rsid w:val="00136D54"/>
    <w:rsid w:val="00137456"/>
    <w:rsid w:val="00156409"/>
    <w:rsid w:val="00167CD3"/>
    <w:rsid w:val="001A2097"/>
    <w:rsid w:val="001B0A41"/>
    <w:rsid w:val="001B0D19"/>
    <w:rsid w:val="001C341E"/>
    <w:rsid w:val="001C56AD"/>
    <w:rsid w:val="001C5817"/>
    <w:rsid w:val="001C6252"/>
    <w:rsid w:val="001F0759"/>
    <w:rsid w:val="001F651A"/>
    <w:rsid w:val="002255FC"/>
    <w:rsid w:val="00240E43"/>
    <w:rsid w:val="00260A37"/>
    <w:rsid w:val="00276283"/>
    <w:rsid w:val="00281609"/>
    <w:rsid w:val="00286B3D"/>
    <w:rsid w:val="002B73BE"/>
    <w:rsid w:val="002C4928"/>
    <w:rsid w:val="002D4954"/>
    <w:rsid w:val="002E5041"/>
    <w:rsid w:val="002F05F2"/>
    <w:rsid w:val="002F38AC"/>
    <w:rsid w:val="00325983"/>
    <w:rsid w:val="00325F6A"/>
    <w:rsid w:val="00326D3F"/>
    <w:rsid w:val="003558D2"/>
    <w:rsid w:val="00364A43"/>
    <w:rsid w:val="003717FC"/>
    <w:rsid w:val="00376294"/>
    <w:rsid w:val="00380BC1"/>
    <w:rsid w:val="00380E7E"/>
    <w:rsid w:val="00390586"/>
    <w:rsid w:val="003A28FD"/>
    <w:rsid w:val="003B59AA"/>
    <w:rsid w:val="003D50CA"/>
    <w:rsid w:val="003E2C7B"/>
    <w:rsid w:val="003F26F1"/>
    <w:rsid w:val="00403EB9"/>
    <w:rsid w:val="00404B13"/>
    <w:rsid w:val="004131A0"/>
    <w:rsid w:val="004343C1"/>
    <w:rsid w:val="004539EE"/>
    <w:rsid w:val="0045737F"/>
    <w:rsid w:val="004662A7"/>
    <w:rsid w:val="00492D23"/>
    <w:rsid w:val="004D033D"/>
    <w:rsid w:val="00511495"/>
    <w:rsid w:val="00513A70"/>
    <w:rsid w:val="005614B2"/>
    <w:rsid w:val="005650FE"/>
    <w:rsid w:val="00581DA2"/>
    <w:rsid w:val="005B52EE"/>
    <w:rsid w:val="005C02E6"/>
    <w:rsid w:val="005C663A"/>
    <w:rsid w:val="005D4459"/>
    <w:rsid w:val="00631037"/>
    <w:rsid w:val="00651D8F"/>
    <w:rsid w:val="00660604"/>
    <w:rsid w:val="0066530B"/>
    <w:rsid w:val="006676BC"/>
    <w:rsid w:val="00670F1D"/>
    <w:rsid w:val="006752AF"/>
    <w:rsid w:val="0069661E"/>
    <w:rsid w:val="006A57AF"/>
    <w:rsid w:val="006B55AB"/>
    <w:rsid w:val="006B7C81"/>
    <w:rsid w:val="006D2664"/>
    <w:rsid w:val="007125B4"/>
    <w:rsid w:val="00712E7F"/>
    <w:rsid w:val="007470AC"/>
    <w:rsid w:val="0075496E"/>
    <w:rsid w:val="00756A35"/>
    <w:rsid w:val="00780D62"/>
    <w:rsid w:val="007B1BA8"/>
    <w:rsid w:val="007B5172"/>
    <w:rsid w:val="00806D64"/>
    <w:rsid w:val="00816278"/>
    <w:rsid w:val="00827BD8"/>
    <w:rsid w:val="008620F4"/>
    <w:rsid w:val="008B0A47"/>
    <w:rsid w:val="008F2EDD"/>
    <w:rsid w:val="008F40BA"/>
    <w:rsid w:val="00902DBA"/>
    <w:rsid w:val="0092133E"/>
    <w:rsid w:val="00922532"/>
    <w:rsid w:val="00941A49"/>
    <w:rsid w:val="009572B3"/>
    <w:rsid w:val="009710A1"/>
    <w:rsid w:val="00977832"/>
    <w:rsid w:val="0098116C"/>
    <w:rsid w:val="00984AA4"/>
    <w:rsid w:val="00984E80"/>
    <w:rsid w:val="00991B4F"/>
    <w:rsid w:val="00993CC1"/>
    <w:rsid w:val="009C1F0D"/>
    <w:rsid w:val="009C2325"/>
    <w:rsid w:val="009E54AB"/>
    <w:rsid w:val="00A20B38"/>
    <w:rsid w:val="00A36711"/>
    <w:rsid w:val="00A613DE"/>
    <w:rsid w:val="00A7334F"/>
    <w:rsid w:val="00A763E9"/>
    <w:rsid w:val="00A84103"/>
    <w:rsid w:val="00A90556"/>
    <w:rsid w:val="00A95FCE"/>
    <w:rsid w:val="00AB55E5"/>
    <w:rsid w:val="00AD7AEE"/>
    <w:rsid w:val="00AF4D6A"/>
    <w:rsid w:val="00B162CC"/>
    <w:rsid w:val="00B247AD"/>
    <w:rsid w:val="00B2559D"/>
    <w:rsid w:val="00B35A57"/>
    <w:rsid w:val="00B45114"/>
    <w:rsid w:val="00B50D72"/>
    <w:rsid w:val="00B57EEC"/>
    <w:rsid w:val="00B86878"/>
    <w:rsid w:val="00BA2B5F"/>
    <w:rsid w:val="00BB2682"/>
    <w:rsid w:val="00BF58AE"/>
    <w:rsid w:val="00C04EA4"/>
    <w:rsid w:val="00C252F6"/>
    <w:rsid w:val="00C30FC8"/>
    <w:rsid w:val="00C604A0"/>
    <w:rsid w:val="00C6678D"/>
    <w:rsid w:val="00C70FCE"/>
    <w:rsid w:val="00C77399"/>
    <w:rsid w:val="00C8110D"/>
    <w:rsid w:val="00C94199"/>
    <w:rsid w:val="00CA0D50"/>
    <w:rsid w:val="00CC75CE"/>
    <w:rsid w:val="00CE12FC"/>
    <w:rsid w:val="00D01969"/>
    <w:rsid w:val="00D94075"/>
    <w:rsid w:val="00D94D3F"/>
    <w:rsid w:val="00DA08B1"/>
    <w:rsid w:val="00DE1585"/>
    <w:rsid w:val="00E11E17"/>
    <w:rsid w:val="00E26B1D"/>
    <w:rsid w:val="00E32364"/>
    <w:rsid w:val="00E34840"/>
    <w:rsid w:val="00E47274"/>
    <w:rsid w:val="00E51788"/>
    <w:rsid w:val="00E84656"/>
    <w:rsid w:val="00EA4198"/>
    <w:rsid w:val="00EB0D65"/>
    <w:rsid w:val="00ED6C9F"/>
    <w:rsid w:val="00ED722C"/>
    <w:rsid w:val="00EE3E1A"/>
    <w:rsid w:val="00EF0DE6"/>
    <w:rsid w:val="00F073FF"/>
    <w:rsid w:val="00F2418C"/>
    <w:rsid w:val="00F4069B"/>
    <w:rsid w:val="00F44743"/>
    <w:rsid w:val="00F62B6C"/>
    <w:rsid w:val="00F66BCF"/>
    <w:rsid w:val="00F77536"/>
    <w:rsid w:val="00F8291D"/>
    <w:rsid w:val="00F85844"/>
    <w:rsid w:val="00F957C0"/>
    <w:rsid w:val="00FB4133"/>
    <w:rsid w:val="00FC3F3D"/>
    <w:rsid w:val="00FC4804"/>
    <w:rsid w:val="00FD3290"/>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323B"/>
  <w15:chartTrackingRefBased/>
  <w15:docId w15:val="{89FE8769-E506-4DA8-93D3-A2CFA585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198"/>
  </w:style>
  <w:style w:type="paragraph" w:styleId="Heading1">
    <w:name w:val="heading 1"/>
    <w:basedOn w:val="Normal"/>
    <w:next w:val="Normal"/>
    <w:link w:val="Heading1Char"/>
    <w:uiPriority w:val="9"/>
    <w:qFormat/>
    <w:rsid w:val="00EA419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EA419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A419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A419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A419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A419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A419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A419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A419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19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EA419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A419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A419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A419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A419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A419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A419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A419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EA4198"/>
    <w:pPr>
      <w:spacing w:line="240" w:lineRule="auto"/>
    </w:pPr>
    <w:rPr>
      <w:b/>
      <w:bCs/>
      <w:smallCaps/>
      <w:color w:val="44546A" w:themeColor="text2"/>
    </w:rPr>
  </w:style>
  <w:style w:type="paragraph" w:styleId="Title">
    <w:name w:val="Title"/>
    <w:basedOn w:val="Normal"/>
    <w:next w:val="Normal"/>
    <w:link w:val="TitleChar"/>
    <w:uiPriority w:val="10"/>
    <w:qFormat/>
    <w:rsid w:val="00EA419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A419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A419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A419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A4198"/>
    <w:rPr>
      <w:b/>
      <w:bCs/>
    </w:rPr>
  </w:style>
  <w:style w:type="character" w:styleId="Emphasis">
    <w:name w:val="Emphasis"/>
    <w:basedOn w:val="DefaultParagraphFont"/>
    <w:uiPriority w:val="20"/>
    <w:qFormat/>
    <w:rsid w:val="00EA4198"/>
    <w:rPr>
      <w:i/>
      <w:iCs/>
    </w:rPr>
  </w:style>
  <w:style w:type="paragraph" w:styleId="NoSpacing">
    <w:name w:val="No Spacing"/>
    <w:uiPriority w:val="1"/>
    <w:qFormat/>
    <w:rsid w:val="00EA4198"/>
    <w:pPr>
      <w:spacing w:after="0" w:line="240" w:lineRule="auto"/>
    </w:pPr>
  </w:style>
  <w:style w:type="paragraph" w:styleId="Quote">
    <w:name w:val="Quote"/>
    <w:basedOn w:val="Normal"/>
    <w:next w:val="Normal"/>
    <w:link w:val="QuoteChar"/>
    <w:uiPriority w:val="29"/>
    <w:qFormat/>
    <w:rsid w:val="00EA419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A4198"/>
    <w:rPr>
      <w:color w:val="44546A" w:themeColor="text2"/>
      <w:sz w:val="24"/>
      <w:szCs w:val="24"/>
    </w:rPr>
  </w:style>
  <w:style w:type="paragraph" w:styleId="IntenseQuote">
    <w:name w:val="Intense Quote"/>
    <w:basedOn w:val="Normal"/>
    <w:next w:val="Normal"/>
    <w:link w:val="IntenseQuoteChar"/>
    <w:uiPriority w:val="30"/>
    <w:qFormat/>
    <w:rsid w:val="00EA419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A419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A4198"/>
    <w:rPr>
      <w:i/>
      <w:iCs/>
      <w:color w:val="595959" w:themeColor="text1" w:themeTint="A6"/>
    </w:rPr>
  </w:style>
  <w:style w:type="character" w:styleId="IntenseEmphasis">
    <w:name w:val="Intense Emphasis"/>
    <w:basedOn w:val="DefaultParagraphFont"/>
    <w:uiPriority w:val="21"/>
    <w:qFormat/>
    <w:rsid w:val="00EA4198"/>
    <w:rPr>
      <w:b/>
      <w:bCs/>
      <w:i/>
      <w:iCs/>
    </w:rPr>
  </w:style>
  <w:style w:type="character" w:styleId="SubtleReference">
    <w:name w:val="Subtle Reference"/>
    <w:basedOn w:val="DefaultParagraphFont"/>
    <w:uiPriority w:val="31"/>
    <w:qFormat/>
    <w:rsid w:val="00EA419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A4198"/>
    <w:rPr>
      <w:b/>
      <w:bCs/>
      <w:smallCaps/>
      <w:color w:val="44546A" w:themeColor="text2"/>
      <w:u w:val="single"/>
    </w:rPr>
  </w:style>
  <w:style w:type="character" w:styleId="BookTitle">
    <w:name w:val="Book Title"/>
    <w:basedOn w:val="DefaultParagraphFont"/>
    <w:uiPriority w:val="33"/>
    <w:qFormat/>
    <w:rsid w:val="00EA4198"/>
    <w:rPr>
      <w:b/>
      <w:bCs/>
      <w:smallCaps/>
      <w:spacing w:val="10"/>
    </w:rPr>
  </w:style>
  <w:style w:type="paragraph" w:styleId="TOCHeading">
    <w:name w:val="TOC Heading"/>
    <w:basedOn w:val="Heading1"/>
    <w:next w:val="Normal"/>
    <w:uiPriority w:val="39"/>
    <w:unhideWhenUsed/>
    <w:qFormat/>
    <w:rsid w:val="00EA4198"/>
    <w:pPr>
      <w:outlineLvl w:val="9"/>
    </w:pPr>
  </w:style>
  <w:style w:type="paragraph" w:styleId="Header">
    <w:name w:val="header"/>
    <w:basedOn w:val="Normal"/>
    <w:link w:val="HeaderChar"/>
    <w:uiPriority w:val="99"/>
    <w:unhideWhenUsed/>
    <w:rsid w:val="00B50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D72"/>
  </w:style>
  <w:style w:type="paragraph" w:styleId="Footer">
    <w:name w:val="footer"/>
    <w:basedOn w:val="Normal"/>
    <w:link w:val="FooterChar"/>
    <w:uiPriority w:val="99"/>
    <w:unhideWhenUsed/>
    <w:rsid w:val="00B50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D72"/>
  </w:style>
  <w:style w:type="paragraph" w:styleId="TOC1">
    <w:name w:val="toc 1"/>
    <w:basedOn w:val="Normal"/>
    <w:next w:val="Normal"/>
    <w:autoRedefine/>
    <w:uiPriority w:val="39"/>
    <w:unhideWhenUsed/>
    <w:rsid w:val="00F66BCF"/>
    <w:pPr>
      <w:spacing w:after="100"/>
    </w:pPr>
  </w:style>
  <w:style w:type="character" w:styleId="Hyperlink">
    <w:name w:val="Hyperlink"/>
    <w:basedOn w:val="DefaultParagraphFont"/>
    <w:uiPriority w:val="99"/>
    <w:unhideWhenUsed/>
    <w:rsid w:val="00F66BCF"/>
    <w:rPr>
      <w:color w:val="0563C1" w:themeColor="hyperlink"/>
      <w:u w:val="single"/>
    </w:rPr>
  </w:style>
  <w:style w:type="paragraph" w:styleId="TOC2">
    <w:name w:val="toc 2"/>
    <w:basedOn w:val="Normal"/>
    <w:next w:val="Normal"/>
    <w:autoRedefine/>
    <w:uiPriority w:val="39"/>
    <w:unhideWhenUsed/>
    <w:rsid w:val="00F66BCF"/>
    <w:pPr>
      <w:spacing w:after="100"/>
      <w:ind w:left="220"/>
    </w:pPr>
  </w:style>
  <w:style w:type="paragraph" w:styleId="ListParagraph">
    <w:name w:val="List Paragraph"/>
    <w:aliases w:val="Akapit z listą BS,List Paragraph1,Bullet1,List Paragraph (numbered (a)),Normal 1,List Paragraph 1,Bullets,NumberedParas,Lapis Bulleted List,List 100s,Citation List,Graphic,List Paragraph Char Char,Table of contents numbered,Resume Title"/>
    <w:basedOn w:val="Normal"/>
    <w:link w:val="ListParagraphChar"/>
    <w:uiPriority w:val="34"/>
    <w:qFormat/>
    <w:rsid w:val="00380BC1"/>
    <w:pPr>
      <w:ind w:left="720"/>
      <w:contextualSpacing/>
    </w:pPr>
    <w:rPr>
      <w:rFonts w:eastAsiaTheme="minorHAnsi"/>
      <w:lang w:val="sq-AL"/>
    </w:rPr>
  </w:style>
  <w:style w:type="character" w:customStyle="1" w:styleId="ListParagraphChar">
    <w:name w:val="List Paragraph Char"/>
    <w:aliases w:val="Akapit z listą BS Char,List Paragraph1 Char,Bullet1 Char,List Paragraph (numbered (a)) Char,Normal 1 Char,List Paragraph 1 Char,Bullets Char,NumberedParas Char,Lapis Bulleted List Char,List 100s Char,Citation List Char,Graphic Char"/>
    <w:basedOn w:val="DefaultParagraphFont"/>
    <w:link w:val="ListParagraph"/>
    <w:uiPriority w:val="34"/>
    <w:qFormat/>
    <w:locked/>
    <w:rsid w:val="001C5817"/>
    <w:rPr>
      <w:rFonts w:eastAsiaTheme="minorHAnsi"/>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323566">
      <w:bodyDiv w:val="1"/>
      <w:marLeft w:val="0"/>
      <w:marRight w:val="0"/>
      <w:marTop w:val="0"/>
      <w:marBottom w:val="0"/>
      <w:divBdr>
        <w:top w:val="none" w:sz="0" w:space="0" w:color="auto"/>
        <w:left w:val="none" w:sz="0" w:space="0" w:color="auto"/>
        <w:bottom w:val="none" w:sz="0" w:space="0" w:color="auto"/>
        <w:right w:val="none" w:sz="0" w:space="0" w:color="auto"/>
      </w:divBdr>
    </w:div>
    <w:div w:id="1084691414">
      <w:bodyDiv w:val="1"/>
      <w:marLeft w:val="0"/>
      <w:marRight w:val="0"/>
      <w:marTop w:val="0"/>
      <w:marBottom w:val="0"/>
      <w:divBdr>
        <w:top w:val="none" w:sz="0" w:space="0" w:color="auto"/>
        <w:left w:val="none" w:sz="0" w:space="0" w:color="auto"/>
        <w:bottom w:val="none" w:sz="0" w:space="0" w:color="auto"/>
        <w:right w:val="none" w:sz="0" w:space="0" w:color="auto"/>
      </w:divBdr>
    </w:div>
    <w:div w:id="155426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342CC-03C0-4614-948C-3F96F4A1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6924</Words>
  <Characters>39472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2025-01-14T10:05:00Z</dcterms:created>
  <dcterms:modified xsi:type="dcterms:W3CDTF">2025-01-14T10:05:00Z</dcterms:modified>
</cp:coreProperties>
</file>